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DD71D" w14:textId="77777777" w:rsidR="00E04892" w:rsidRPr="00017EBC" w:rsidRDefault="00E04892" w:rsidP="00E04892">
      <w:pPr>
        <w:tabs>
          <w:tab w:val="left" w:pos="284"/>
        </w:tabs>
        <w:spacing w:line="260" w:lineRule="atLeast"/>
        <w:jc w:val="both"/>
        <w:rPr>
          <w:rFonts w:ascii="HelveticaNeueLT Std" w:hAnsi="HelveticaNeueLT Std"/>
          <w:b/>
          <w:sz w:val="22"/>
          <w:lang w:val="nl-BE"/>
        </w:rPr>
      </w:pPr>
      <w:bookmarkStart w:id="0" w:name="_GoBack"/>
      <w:bookmarkEnd w:id="0"/>
      <w:r w:rsidRPr="00017EBC">
        <w:rPr>
          <w:rFonts w:ascii="HelveticaNeueLT Std" w:hAnsi="HelveticaNeueLT Std"/>
          <w:b/>
          <w:sz w:val="22"/>
          <w:lang w:val="nl-BE"/>
        </w:rPr>
        <w:t>Griepvaccin koel bewaren</w:t>
      </w:r>
    </w:p>
    <w:p w14:paraId="05F26B6D" w14:textId="77777777" w:rsidR="00E04892" w:rsidRPr="00017EBC" w:rsidRDefault="00E04892" w:rsidP="00E04892">
      <w:pPr>
        <w:tabs>
          <w:tab w:val="left" w:pos="284"/>
        </w:tabs>
        <w:spacing w:line="260" w:lineRule="atLeast"/>
        <w:jc w:val="both"/>
        <w:rPr>
          <w:rFonts w:ascii="HelveticaNeueLT Std" w:hAnsi="HelveticaNeueLT Std"/>
          <w:lang w:val="nl-BE"/>
        </w:rPr>
      </w:pPr>
      <w:r w:rsidRPr="00017EBC">
        <w:rPr>
          <w:rFonts w:ascii="HelveticaNeueLT Std" w:hAnsi="HelveticaNeueLT Std"/>
          <w:lang w:val="nl-BE"/>
        </w:rPr>
        <w:t>Het griepvaccin moet koel bewaard worden. Dat betekent in een goed functionerende koelkast tussen 2°C en 8°C. Het is aangewezen de vaccins te bewaren in het centrale gedeelte van de koelkast, voldoende verwijderd van het koelelement achteraan. In de deur treden teveel te grote temperatuurschommelingen op en daar bewaren is dus af te raden.</w:t>
      </w:r>
    </w:p>
    <w:p w14:paraId="400FD9B0" w14:textId="77777777" w:rsidR="00E04892" w:rsidRPr="00017EBC" w:rsidRDefault="00E04892" w:rsidP="00E04892">
      <w:pPr>
        <w:tabs>
          <w:tab w:val="left" w:pos="284"/>
        </w:tabs>
        <w:spacing w:line="260" w:lineRule="atLeast"/>
        <w:jc w:val="both"/>
        <w:rPr>
          <w:rFonts w:ascii="HelveticaNeueLT Std" w:hAnsi="HelveticaNeueLT Std"/>
          <w:lang w:val="nl-BE"/>
        </w:rPr>
      </w:pPr>
    </w:p>
    <w:p w14:paraId="3B1F0B68" w14:textId="77777777" w:rsidR="00E04892" w:rsidRPr="00017EBC" w:rsidRDefault="00E04892" w:rsidP="00E04892">
      <w:pPr>
        <w:tabs>
          <w:tab w:val="left" w:pos="284"/>
        </w:tabs>
        <w:spacing w:line="260" w:lineRule="atLeast"/>
        <w:jc w:val="both"/>
        <w:rPr>
          <w:rFonts w:ascii="HelveticaNeueLT Std" w:hAnsi="HelveticaNeueLT Std"/>
          <w:lang w:val="nl-BE"/>
        </w:rPr>
      </w:pPr>
      <w:r w:rsidRPr="00017EBC">
        <w:rPr>
          <w:rFonts w:ascii="HelveticaNeueLT Std" w:hAnsi="HelveticaNeueLT Std"/>
          <w:lang w:val="nl-BE"/>
        </w:rPr>
        <w:t>Een kortdurend verblijf buiten de koelkast is niet kritisch voor de kwaliteit, doch een opslag rond het vriespunt of lager moet worden vermeden. Zelfs kortdurende bevriezing kan de werkzaamheid in gevaar brengen.</w:t>
      </w:r>
    </w:p>
    <w:p w14:paraId="31055FC9" w14:textId="77777777" w:rsidR="00E04892" w:rsidRPr="00017EBC" w:rsidRDefault="00E04892" w:rsidP="00E04892">
      <w:pPr>
        <w:tabs>
          <w:tab w:val="left" w:pos="284"/>
        </w:tabs>
        <w:spacing w:line="260" w:lineRule="atLeast"/>
        <w:jc w:val="both"/>
        <w:rPr>
          <w:rFonts w:ascii="HelveticaNeueLT Std" w:hAnsi="HelveticaNeueLT Std"/>
          <w:lang w:val="nl-BE"/>
        </w:rPr>
      </w:pPr>
    </w:p>
    <w:p w14:paraId="3638750A" w14:textId="77777777" w:rsidR="00E04892" w:rsidRPr="00017EBC" w:rsidRDefault="00E04892" w:rsidP="00E04892">
      <w:pPr>
        <w:tabs>
          <w:tab w:val="left" w:pos="284"/>
        </w:tabs>
        <w:spacing w:line="260" w:lineRule="atLeast"/>
        <w:jc w:val="both"/>
        <w:rPr>
          <w:rFonts w:ascii="HelveticaNeueLT Std" w:hAnsi="HelveticaNeueLT Std"/>
          <w:lang w:val="nl-BE"/>
        </w:rPr>
      </w:pPr>
    </w:p>
    <w:p w14:paraId="2EEEE45D" w14:textId="77777777" w:rsidR="00E04892" w:rsidRPr="00017EBC" w:rsidRDefault="00E04892" w:rsidP="00E04892">
      <w:pPr>
        <w:tabs>
          <w:tab w:val="left" w:pos="284"/>
        </w:tabs>
        <w:spacing w:line="260" w:lineRule="atLeast"/>
        <w:jc w:val="both"/>
        <w:rPr>
          <w:rFonts w:ascii="HelveticaNeueLT Std" w:hAnsi="HelveticaNeueLT Std"/>
          <w:b/>
          <w:sz w:val="22"/>
          <w:lang w:val="nl-BE"/>
        </w:rPr>
      </w:pPr>
      <w:r w:rsidRPr="00017EBC">
        <w:rPr>
          <w:rFonts w:ascii="HelveticaNeueLT Std" w:hAnsi="HelveticaNeueLT Std"/>
          <w:b/>
          <w:sz w:val="22"/>
          <w:lang w:val="nl-BE"/>
        </w:rPr>
        <w:t>Griepvaccin veilig bewaren</w:t>
      </w:r>
    </w:p>
    <w:p w14:paraId="1DBB948F" w14:textId="77777777" w:rsidR="00E04892" w:rsidRPr="00017EBC" w:rsidRDefault="00E04892" w:rsidP="00E04892">
      <w:pPr>
        <w:tabs>
          <w:tab w:val="left" w:pos="284"/>
        </w:tabs>
        <w:spacing w:line="260" w:lineRule="atLeast"/>
        <w:jc w:val="both"/>
        <w:rPr>
          <w:rFonts w:ascii="HelveticaNeueLT Std" w:hAnsi="HelveticaNeueLT Std"/>
          <w:lang w:val="nl-BE"/>
        </w:rPr>
      </w:pPr>
      <w:r w:rsidRPr="00017EBC">
        <w:rPr>
          <w:rFonts w:ascii="HelveticaNeueLT Std" w:hAnsi="HelveticaNeueLT Std"/>
          <w:lang w:val="nl-BE"/>
        </w:rPr>
        <w:t>Het griepvaccin moet veilig bewaard worden. Wanneer de koelkast in een publiekelijk toegankelijke ruimte staat, kunnen er vaccins “verdwijnen”, of kan ermee geknoeid worden. Wanneer de vaccins bij u gestockeerd worden, staat u er ook voor in.</w:t>
      </w:r>
    </w:p>
    <w:p w14:paraId="403F0472" w14:textId="77777777" w:rsidR="00E04892" w:rsidRPr="00017EBC" w:rsidRDefault="00E04892" w:rsidP="00E04892">
      <w:pPr>
        <w:tabs>
          <w:tab w:val="left" w:pos="284"/>
        </w:tabs>
        <w:spacing w:line="260" w:lineRule="atLeast"/>
        <w:jc w:val="both"/>
        <w:rPr>
          <w:rFonts w:ascii="HelveticaNeueLT Std" w:hAnsi="HelveticaNeueLT Std"/>
          <w:lang w:val="nl-BE"/>
        </w:rPr>
      </w:pPr>
    </w:p>
    <w:p w14:paraId="59CA6730" w14:textId="16F8465F" w:rsidR="00E04892" w:rsidRPr="00017EBC" w:rsidRDefault="00E04892" w:rsidP="006D7BE8">
      <w:pPr>
        <w:tabs>
          <w:tab w:val="left" w:pos="284"/>
        </w:tabs>
        <w:spacing w:line="260" w:lineRule="atLeast"/>
        <w:rPr>
          <w:rFonts w:ascii="HelveticaNeueLT Std" w:hAnsi="HelveticaNeueLT Std"/>
          <w:sz w:val="36"/>
          <w:szCs w:val="36"/>
          <w:lang w:val="nl-BE"/>
        </w:rPr>
      </w:pPr>
      <w:r w:rsidRPr="00017EBC">
        <w:rPr>
          <w:rFonts w:ascii="HelveticaNeueLT Std" w:hAnsi="HelveticaNeueLT Std"/>
          <w:sz w:val="16"/>
          <w:szCs w:val="16"/>
          <w:lang w:val="nl-BE"/>
        </w:rPr>
        <w:t xml:space="preserve">Uitgebreide informatie : </w:t>
      </w:r>
      <w:hyperlink r:id="rId9" w:history="1">
        <w:r w:rsidRPr="00017EBC">
          <w:rPr>
            <w:rStyle w:val="Hyperlink"/>
            <w:rFonts w:ascii="HelveticaNeueLT Std" w:hAnsi="HelveticaNeueLT Std"/>
            <w:sz w:val="16"/>
            <w:szCs w:val="16"/>
            <w:lang w:val="nl-BE"/>
          </w:rPr>
          <w:t>www.influenza.be</w:t>
        </w:r>
      </w:hyperlink>
      <w:r w:rsidRPr="00017EBC">
        <w:rPr>
          <w:rFonts w:ascii="HelveticaNeueLT Std" w:hAnsi="HelveticaNeueLT Std"/>
          <w:sz w:val="16"/>
          <w:szCs w:val="16"/>
          <w:lang w:val="nl-BE"/>
        </w:rPr>
        <w:t xml:space="preserve"> en </w:t>
      </w:r>
      <w:hyperlink r:id="rId10" w:history="1">
        <w:r w:rsidR="006D7BE8" w:rsidRPr="006D7BE8">
          <w:rPr>
            <w:rStyle w:val="Hyperlink"/>
            <w:rFonts w:ascii="HelveticaNeueLT Std" w:hAnsi="HelveticaNeueLT Std"/>
            <w:sz w:val="16"/>
            <w:lang w:val="nl-NL"/>
          </w:rPr>
          <w:t>www.griepvaccinatie.be</w:t>
        </w:r>
      </w:hyperlink>
      <w:r w:rsidR="006D7BE8" w:rsidRPr="006D7BE8">
        <w:rPr>
          <w:rStyle w:val="HTML-citaat"/>
          <w:rFonts w:cs="Arial"/>
          <w:b/>
          <w:bCs/>
          <w:color w:val="666666"/>
          <w:lang w:val="nl-NL"/>
        </w:rPr>
        <w:t xml:space="preserve"> </w:t>
      </w:r>
      <w:r w:rsidRPr="00017EBC">
        <w:rPr>
          <w:rFonts w:ascii="HelveticaNeueLT Std" w:hAnsi="HelveticaNeueLT Std"/>
          <w:sz w:val="36"/>
          <w:szCs w:val="36"/>
          <w:lang w:val="nl-BE"/>
        </w:rPr>
        <w:t xml:space="preserve"> </w:t>
      </w:r>
    </w:p>
    <w:p w14:paraId="44E592AD" w14:textId="77777777" w:rsidR="00E04892" w:rsidRPr="00017EBC" w:rsidRDefault="00E04892" w:rsidP="00E04892">
      <w:pPr>
        <w:tabs>
          <w:tab w:val="left" w:pos="284"/>
        </w:tabs>
        <w:spacing w:line="260" w:lineRule="atLeast"/>
        <w:jc w:val="both"/>
        <w:rPr>
          <w:rFonts w:ascii="HelveticaNeueLT Std" w:hAnsi="HelveticaNeueLT Std"/>
          <w:sz w:val="16"/>
          <w:lang w:val="nl-BE"/>
        </w:rPr>
      </w:pPr>
    </w:p>
    <w:p w14:paraId="3638C274" w14:textId="77777777" w:rsidR="00E04892" w:rsidRPr="00017EBC" w:rsidRDefault="00E04892" w:rsidP="00E04892">
      <w:pPr>
        <w:tabs>
          <w:tab w:val="left" w:pos="284"/>
        </w:tabs>
        <w:spacing w:line="260" w:lineRule="atLeast"/>
        <w:jc w:val="both"/>
        <w:rPr>
          <w:rFonts w:ascii="HelveticaNeueLT Std" w:hAnsi="HelveticaNeueLT Std"/>
          <w:b/>
          <w:sz w:val="22"/>
          <w:lang w:val="nl-BE"/>
        </w:rPr>
      </w:pPr>
    </w:p>
    <w:p w14:paraId="3A889A2F" w14:textId="77777777" w:rsidR="00E04892" w:rsidRPr="00017EBC" w:rsidRDefault="00E04892" w:rsidP="00E04892">
      <w:pPr>
        <w:tabs>
          <w:tab w:val="left" w:pos="284"/>
        </w:tabs>
        <w:spacing w:line="260" w:lineRule="atLeast"/>
        <w:jc w:val="both"/>
        <w:rPr>
          <w:rFonts w:ascii="HelveticaNeueLT Std" w:hAnsi="HelveticaNeueLT Std"/>
          <w:b/>
          <w:sz w:val="22"/>
          <w:lang w:val="fr-BE"/>
        </w:rPr>
      </w:pPr>
      <w:r w:rsidRPr="00017EBC">
        <w:rPr>
          <w:rFonts w:ascii="HelveticaNeueLT Std" w:hAnsi="HelveticaNeueLT Std"/>
          <w:b/>
          <w:sz w:val="22"/>
          <w:lang w:val="fr-BE"/>
        </w:rPr>
        <w:t>Conservation au frais du vaccin grippe</w:t>
      </w:r>
    </w:p>
    <w:p w14:paraId="258FBFD6" w14:textId="77777777" w:rsidR="00E04892" w:rsidRPr="00017EBC" w:rsidRDefault="00E04892" w:rsidP="00E04892">
      <w:pPr>
        <w:tabs>
          <w:tab w:val="left" w:pos="284"/>
        </w:tabs>
        <w:spacing w:line="260" w:lineRule="atLeast"/>
        <w:jc w:val="both"/>
        <w:rPr>
          <w:rFonts w:ascii="HelveticaNeueLT Std" w:hAnsi="HelveticaNeueLT Std"/>
          <w:lang w:val="fr-BE"/>
        </w:rPr>
      </w:pPr>
      <w:r w:rsidRPr="00017EBC">
        <w:rPr>
          <w:rFonts w:ascii="HelveticaNeueLT Std" w:hAnsi="HelveticaNeueLT Std"/>
          <w:lang w:val="fr-BE"/>
        </w:rPr>
        <w:t xml:space="preserve">Le vaccin grippe doit être conservé au frais. C’est-à-dire dans un frigo qui fonctionne bien, entre 2 °C et 8°C. Il est recommandé de conserver les vaccins dans la partie centrale du frigo, suffisamment éloignée de l’élément de réfrigération à l’arrière. Dans la porte, il y a de trop grandes variations de température et il est donc déconseillé de les conserver là. </w:t>
      </w:r>
    </w:p>
    <w:p w14:paraId="16BF4884" w14:textId="77777777" w:rsidR="00E04892" w:rsidRPr="00017EBC" w:rsidRDefault="00E04892" w:rsidP="00E04892">
      <w:pPr>
        <w:tabs>
          <w:tab w:val="left" w:pos="284"/>
        </w:tabs>
        <w:spacing w:line="260" w:lineRule="atLeast"/>
        <w:jc w:val="both"/>
        <w:rPr>
          <w:rFonts w:ascii="HelveticaNeueLT Std" w:hAnsi="HelveticaNeueLT Std"/>
          <w:lang w:val="fr-BE"/>
        </w:rPr>
      </w:pPr>
    </w:p>
    <w:p w14:paraId="434DA647" w14:textId="77777777" w:rsidR="00E04892" w:rsidRPr="00017EBC" w:rsidRDefault="00E04892" w:rsidP="00E04892">
      <w:pPr>
        <w:tabs>
          <w:tab w:val="left" w:pos="284"/>
        </w:tabs>
        <w:spacing w:line="260" w:lineRule="atLeast"/>
        <w:jc w:val="both"/>
        <w:rPr>
          <w:rFonts w:ascii="HelveticaNeueLT Std" w:hAnsi="HelveticaNeueLT Std"/>
          <w:lang w:val="fr-BE"/>
        </w:rPr>
      </w:pPr>
      <w:r w:rsidRPr="00017EBC">
        <w:rPr>
          <w:rFonts w:ascii="HelveticaNeueLT Std" w:hAnsi="HelveticaNeueLT Std"/>
          <w:lang w:val="fr-BE"/>
        </w:rPr>
        <w:t xml:space="preserve">Un séjour de courte durée hors du frigo n’est pas critique pour la qualité, mais un stockage autour de zéro degré ou à une température inférieure doit être évitée. Une brève congélation peut même mettre en danger l’efficacité. </w:t>
      </w:r>
    </w:p>
    <w:p w14:paraId="14F0BFB9" w14:textId="77777777" w:rsidR="00E04892" w:rsidRPr="00017EBC" w:rsidRDefault="00E04892" w:rsidP="00E04892">
      <w:pPr>
        <w:tabs>
          <w:tab w:val="left" w:pos="284"/>
        </w:tabs>
        <w:spacing w:line="260" w:lineRule="atLeast"/>
        <w:jc w:val="both"/>
        <w:rPr>
          <w:rFonts w:ascii="HelveticaNeueLT Std" w:hAnsi="HelveticaNeueLT Std"/>
          <w:lang w:val="fr-BE"/>
        </w:rPr>
      </w:pPr>
    </w:p>
    <w:p w14:paraId="72F7CC15" w14:textId="77777777" w:rsidR="00E04892" w:rsidRPr="00017EBC" w:rsidRDefault="00E04892" w:rsidP="00E04892">
      <w:pPr>
        <w:tabs>
          <w:tab w:val="left" w:pos="284"/>
        </w:tabs>
        <w:spacing w:line="260" w:lineRule="atLeast"/>
        <w:jc w:val="both"/>
        <w:rPr>
          <w:rFonts w:ascii="HelveticaNeueLT Std" w:hAnsi="HelveticaNeueLT Std"/>
          <w:lang w:val="fr-FR"/>
        </w:rPr>
      </w:pPr>
    </w:p>
    <w:p w14:paraId="275D4475" w14:textId="77777777" w:rsidR="00E04892" w:rsidRPr="00017EBC" w:rsidRDefault="00E04892" w:rsidP="00E04892">
      <w:pPr>
        <w:tabs>
          <w:tab w:val="left" w:pos="284"/>
        </w:tabs>
        <w:spacing w:line="260" w:lineRule="atLeast"/>
        <w:jc w:val="both"/>
        <w:rPr>
          <w:rFonts w:ascii="HelveticaNeueLT Std" w:hAnsi="HelveticaNeueLT Std"/>
          <w:b/>
          <w:sz w:val="22"/>
          <w:lang w:val="fr-FR"/>
        </w:rPr>
      </w:pPr>
      <w:r w:rsidRPr="00017EBC">
        <w:rPr>
          <w:rFonts w:ascii="HelveticaNeueLT Std" w:hAnsi="HelveticaNeueLT Std"/>
          <w:b/>
          <w:sz w:val="22"/>
          <w:lang w:val="fr-FR"/>
        </w:rPr>
        <w:t xml:space="preserve">Conserver le vaccin en sécurité </w:t>
      </w:r>
    </w:p>
    <w:p w14:paraId="4017F5AD" w14:textId="77777777" w:rsidR="00E04892" w:rsidRPr="00017EBC" w:rsidRDefault="00E04892" w:rsidP="00E04892">
      <w:pPr>
        <w:tabs>
          <w:tab w:val="left" w:pos="284"/>
        </w:tabs>
        <w:spacing w:line="260" w:lineRule="atLeast"/>
        <w:jc w:val="both"/>
        <w:rPr>
          <w:rFonts w:ascii="HelveticaNeueLT Std" w:hAnsi="HelveticaNeueLT Std"/>
          <w:lang w:val="fr-BE"/>
        </w:rPr>
      </w:pPr>
      <w:r w:rsidRPr="00017EBC">
        <w:rPr>
          <w:rFonts w:ascii="HelveticaNeueLT Std" w:hAnsi="HelveticaNeueLT Std"/>
          <w:lang w:val="fr-BE"/>
        </w:rPr>
        <w:t xml:space="preserve">Le vaccin grippe doit être conservé en sécurité. Lorsque le frigo se trouve dans un espace d’accès public, des vaccins peuvent « disparaître », ou être touchés par tout le monde. Lorsque les vaccins sont stockés chez vous, vous en êtes responsables. </w:t>
      </w:r>
    </w:p>
    <w:p w14:paraId="7238B806" w14:textId="77777777" w:rsidR="00E04892" w:rsidRPr="00017EBC" w:rsidRDefault="00E04892" w:rsidP="00E04892">
      <w:pPr>
        <w:tabs>
          <w:tab w:val="left" w:pos="284"/>
        </w:tabs>
        <w:spacing w:line="260" w:lineRule="atLeast"/>
        <w:jc w:val="both"/>
        <w:rPr>
          <w:rFonts w:ascii="HelveticaNeueLT Std" w:hAnsi="HelveticaNeueLT Std"/>
          <w:lang w:val="fr-FR"/>
        </w:rPr>
      </w:pPr>
    </w:p>
    <w:p w14:paraId="04F8B7A4" w14:textId="77777777" w:rsidR="00E04892" w:rsidRPr="00017EBC" w:rsidRDefault="00E04892" w:rsidP="00E04892">
      <w:pPr>
        <w:tabs>
          <w:tab w:val="left" w:pos="284"/>
        </w:tabs>
        <w:spacing w:line="260" w:lineRule="atLeast"/>
        <w:rPr>
          <w:rFonts w:ascii="HelveticaNeueLT Std" w:hAnsi="HelveticaNeueLT Std"/>
          <w:color w:val="0000FF"/>
          <w:sz w:val="16"/>
          <w:u w:val="single"/>
          <w:lang w:val="fr-BE"/>
        </w:rPr>
      </w:pPr>
      <w:r w:rsidRPr="00017EBC">
        <w:rPr>
          <w:rFonts w:ascii="HelveticaNeueLT Std" w:hAnsi="HelveticaNeueLT Std"/>
          <w:sz w:val="16"/>
          <w:lang w:val="fr-BE"/>
        </w:rPr>
        <w:t xml:space="preserve">Information plus détaillée: </w:t>
      </w:r>
      <w:hyperlink r:id="rId11" w:history="1">
        <w:r w:rsidRPr="00017EBC">
          <w:rPr>
            <w:rStyle w:val="Hyperlink"/>
            <w:rFonts w:ascii="HelveticaNeueLT Std" w:hAnsi="HelveticaNeueLT Std"/>
            <w:sz w:val="16"/>
            <w:lang w:val="fr-BE"/>
          </w:rPr>
          <w:t>www.influenza.be</w:t>
        </w:r>
      </w:hyperlink>
      <w:r w:rsidRPr="00017EBC">
        <w:rPr>
          <w:rFonts w:ascii="HelveticaNeueLT Std" w:hAnsi="HelveticaNeueLT Std"/>
          <w:sz w:val="16"/>
          <w:lang w:val="fr-BE"/>
        </w:rPr>
        <w:t xml:space="preserve"> et </w:t>
      </w:r>
      <w:hyperlink w:history="1">
        <w:r w:rsidRPr="00017EBC">
          <w:rPr>
            <w:rStyle w:val="Hyperlink"/>
            <w:rFonts w:ascii="HelveticaNeueLT Std" w:hAnsi="HelveticaNeueLT Std"/>
            <w:sz w:val="16"/>
            <w:lang w:val="fr-BE"/>
          </w:rPr>
          <w:t>www.vaccination grippe.be</w:t>
        </w:r>
      </w:hyperlink>
    </w:p>
    <w:p w14:paraId="54A9D2FD" w14:textId="77777777" w:rsidR="00E04892" w:rsidRPr="00017EBC" w:rsidRDefault="00E04892" w:rsidP="00E04892">
      <w:pPr>
        <w:tabs>
          <w:tab w:val="left" w:pos="284"/>
        </w:tabs>
        <w:spacing w:line="260" w:lineRule="atLeast"/>
        <w:jc w:val="both"/>
        <w:rPr>
          <w:rFonts w:ascii="HelveticaNeueLT Std" w:hAnsi="HelveticaNeueLT Std"/>
          <w:lang w:val="fr-BE"/>
        </w:rPr>
      </w:pPr>
    </w:p>
    <w:p w14:paraId="444463D5" w14:textId="77777777" w:rsidR="00161D69" w:rsidRPr="00017EBC" w:rsidRDefault="00161D69">
      <w:pPr>
        <w:rPr>
          <w:rFonts w:ascii="HelveticaNeueLT Std" w:hAnsi="HelveticaNeueLT Std"/>
          <w:lang w:val="fr-BE"/>
        </w:rPr>
      </w:pPr>
    </w:p>
    <w:sectPr w:rsidR="00161D69" w:rsidRPr="00017EBC" w:rsidSect="006D7BE8">
      <w:headerReference w:type="default" r:id="rId12"/>
      <w:pgSz w:w="11906" w:h="16838" w:code="9"/>
      <w:pgMar w:top="1418" w:right="1418" w:bottom="1418" w:left="1418"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463D8" w14:textId="77777777" w:rsidR="003B7475" w:rsidRDefault="003B7475" w:rsidP="003B7475">
      <w:pPr>
        <w:spacing w:line="240" w:lineRule="auto"/>
      </w:pPr>
      <w:r>
        <w:separator/>
      </w:r>
    </w:p>
  </w:endnote>
  <w:endnote w:type="continuationSeparator" w:id="0">
    <w:p w14:paraId="444463D9" w14:textId="77777777" w:rsidR="003B7475" w:rsidRDefault="003B7475" w:rsidP="003B74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 Std">
    <w:panose1 w:val="020B0604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4463D6" w14:textId="77777777" w:rsidR="003B7475" w:rsidRDefault="003B7475" w:rsidP="003B7475">
      <w:pPr>
        <w:spacing w:line="240" w:lineRule="auto"/>
      </w:pPr>
      <w:r>
        <w:separator/>
      </w:r>
    </w:p>
  </w:footnote>
  <w:footnote w:type="continuationSeparator" w:id="0">
    <w:p w14:paraId="444463D7" w14:textId="77777777" w:rsidR="003B7475" w:rsidRDefault="003B7475" w:rsidP="003B74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463DA" w14:textId="77777777" w:rsidR="003B7475" w:rsidRDefault="003B7475">
    <w:pPr>
      <w:pStyle w:val="Koptekst"/>
    </w:pPr>
  </w:p>
  <w:tbl>
    <w:tblPr>
      <w:tblStyle w:val="Tabelraster"/>
      <w:tblW w:w="9493" w:type="dxa"/>
      <w:tblLook w:val="04A0" w:firstRow="1" w:lastRow="0" w:firstColumn="1" w:lastColumn="0" w:noHBand="0" w:noVBand="1"/>
    </w:tblPr>
    <w:tblGrid>
      <w:gridCol w:w="2263"/>
      <w:gridCol w:w="3615"/>
      <w:gridCol w:w="3615"/>
    </w:tblGrid>
    <w:tr w:rsidR="003B7475" w:rsidRPr="00BC7421" w14:paraId="444463DD" w14:textId="77777777" w:rsidTr="00C64113">
      <w:trPr>
        <w:trHeight w:val="286"/>
      </w:trPr>
      <w:tc>
        <w:tcPr>
          <w:tcW w:w="2263" w:type="dxa"/>
          <w:vMerge w:val="restart"/>
        </w:tcPr>
        <w:p w14:paraId="444463DB" w14:textId="77777777" w:rsidR="003B7475" w:rsidRPr="00BC7421" w:rsidRDefault="003B7475" w:rsidP="003B7475">
          <w:pPr>
            <w:pStyle w:val="Koptekst"/>
            <w:rPr>
              <w:rFonts w:ascii="HelveticaNeueLT Std" w:hAnsi="HelveticaNeueLT Std"/>
            </w:rPr>
          </w:pPr>
          <w:r w:rsidRPr="00BC7421">
            <w:rPr>
              <w:rFonts w:ascii="HelveticaNeueLT Std" w:hAnsi="HelveticaNeueLT Std"/>
            </w:rPr>
            <w:t xml:space="preserve">      </w:t>
          </w:r>
          <w:r w:rsidRPr="00BC7421">
            <w:rPr>
              <w:rFonts w:ascii="HelveticaNeueLT Std" w:hAnsi="HelveticaNeueLT Std"/>
              <w:noProof/>
              <w:lang w:eastAsia="fr-BE"/>
            </w:rPr>
            <w:drawing>
              <wp:inline distT="0" distB="0" distL="0" distR="0" wp14:anchorId="444463EC" wp14:editId="444463ED">
                <wp:extent cx="944823" cy="666750"/>
                <wp:effectExtent l="0" t="0" r="825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86148" cy="695913"/>
                        </a:xfrm>
                        <a:prstGeom prst="rect">
                          <a:avLst/>
                        </a:prstGeom>
                      </pic:spPr>
                    </pic:pic>
                  </a:graphicData>
                </a:graphic>
              </wp:inline>
            </w:drawing>
          </w:r>
        </w:p>
      </w:tc>
      <w:tc>
        <w:tcPr>
          <w:tcW w:w="7230" w:type="dxa"/>
          <w:gridSpan w:val="2"/>
        </w:tcPr>
        <w:p w14:paraId="444463DC" w14:textId="0233AAFA" w:rsidR="003B7475" w:rsidRPr="00A66CDD" w:rsidRDefault="003B7475" w:rsidP="003B7475">
          <w:pPr>
            <w:pStyle w:val="Koptekst"/>
            <w:rPr>
              <w:rFonts w:ascii="HelveticaNeueLT Std" w:hAnsi="HelveticaNeueLT Std"/>
            </w:rPr>
          </w:pPr>
          <w:r w:rsidRPr="00A66CDD">
            <w:rPr>
              <w:rFonts w:ascii="HelveticaNeueLT Std" w:hAnsi="HelveticaNeueLT Std"/>
            </w:rPr>
            <w:t xml:space="preserve">Title : </w:t>
          </w:r>
          <w:r w:rsidR="00017EBC">
            <w:rPr>
              <w:rFonts w:ascii="HelveticaNeueLT Std" w:hAnsi="HelveticaNeueLT Std"/>
            </w:rPr>
            <w:t>Griepvaccinatie – bewaring / Vaccination grippe - Conservation</w:t>
          </w:r>
        </w:p>
      </w:tc>
    </w:tr>
    <w:tr w:rsidR="003B7475" w:rsidRPr="00BC7421" w14:paraId="444463E1" w14:textId="77777777" w:rsidTr="00C64113">
      <w:trPr>
        <w:trHeight w:val="286"/>
      </w:trPr>
      <w:tc>
        <w:tcPr>
          <w:tcW w:w="2263" w:type="dxa"/>
          <w:vMerge/>
        </w:tcPr>
        <w:p w14:paraId="444463DE" w14:textId="77777777" w:rsidR="003B7475" w:rsidRPr="00BC7421" w:rsidRDefault="003B7475" w:rsidP="003B7475">
          <w:pPr>
            <w:pStyle w:val="Koptekst"/>
            <w:rPr>
              <w:rFonts w:ascii="HelveticaNeueLT Std" w:hAnsi="HelveticaNeueLT Std"/>
            </w:rPr>
          </w:pPr>
        </w:p>
      </w:tc>
      <w:tc>
        <w:tcPr>
          <w:tcW w:w="3615" w:type="dxa"/>
        </w:tcPr>
        <w:p w14:paraId="444463DF" w14:textId="6EFD39C1" w:rsidR="003B7475" w:rsidRPr="00A66CDD" w:rsidRDefault="003B7475" w:rsidP="003B7475">
          <w:pPr>
            <w:pStyle w:val="Koptekst"/>
            <w:rPr>
              <w:rFonts w:ascii="HelveticaNeueLT Std" w:hAnsi="HelveticaNeueLT Std"/>
            </w:rPr>
          </w:pPr>
          <w:r w:rsidRPr="00A66CDD">
            <w:rPr>
              <w:rFonts w:ascii="HelveticaNeueLT Std" w:hAnsi="HelveticaNeueLT Std"/>
            </w:rPr>
            <w:t xml:space="preserve">Process : </w:t>
          </w:r>
          <w:r w:rsidR="00D80B1F">
            <w:rPr>
              <w:rFonts w:ascii="HelveticaNeueLT Std" w:hAnsi="HelveticaNeueLT Std"/>
            </w:rPr>
            <w:t>Griepcampagne / Campagne grippe</w:t>
          </w:r>
        </w:p>
      </w:tc>
      <w:tc>
        <w:tcPr>
          <w:tcW w:w="3615" w:type="dxa"/>
        </w:tcPr>
        <w:p w14:paraId="444463E0" w14:textId="48EDDECF" w:rsidR="003B7475" w:rsidRPr="00A66CDD" w:rsidRDefault="003B7475" w:rsidP="00AF3963">
          <w:pPr>
            <w:pStyle w:val="Koptekst"/>
            <w:rPr>
              <w:rFonts w:ascii="HelveticaNeueLT Std" w:hAnsi="HelveticaNeueLT Std"/>
            </w:rPr>
          </w:pPr>
          <w:r w:rsidRPr="00A66CDD">
            <w:rPr>
              <w:rFonts w:ascii="HelveticaNeueLT Std" w:hAnsi="HelveticaNeueLT Std"/>
            </w:rPr>
            <w:t xml:space="preserve">Process owner : </w:t>
          </w:r>
          <w:r w:rsidR="00D80B1F">
            <w:rPr>
              <w:rFonts w:ascii="HelveticaNeueLT Std" w:hAnsi="HelveticaNeueLT Std"/>
            </w:rPr>
            <w:t>Nysten</w:t>
          </w:r>
          <w:r w:rsidR="00AF3963">
            <w:rPr>
              <w:rFonts w:ascii="HelveticaNeueLT Std" w:hAnsi="HelveticaNeueLT Std"/>
            </w:rPr>
            <w:t xml:space="preserve"> Philippe</w:t>
          </w:r>
        </w:p>
      </w:tc>
    </w:tr>
    <w:tr w:rsidR="003B7475" w:rsidRPr="00BC7421" w14:paraId="444463E5" w14:textId="77777777" w:rsidTr="00C64113">
      <w:trPr>
        <w:trHeight w:val="286"/>
      </w:trPr>
      <w:tc>
        <w:tcPr>
          <w:tcW w:w="2263" w:type="dxa"/>
          <w:vMerge/>
        </w:tcPr>
        <w:p w14:paraId="444463E2" w14:textId="77777777" w:rsidR="003B7475" w:rsidRPr="00BC7421" w:rsidRDefault="003B7475" w:rsidP="003B7475">
          <w:pPr>
            <w:pStyle w:val="Koptekst"/>
            <w:rPr>
              <w:rFonts w:ascii="HelveticaNeueLT Std" w:hAnsi="HelveticaNeueLT Std"/>
            </w:rPr>
          </w:pPr>
        </w:p>
      </w:tc>
      <w:tc>
        <w:tcPr>
          <w:tcW w:w="3615" w:type="dxa"/>
        </w:tcPr>
        <w:p w14:paraId="444463E3" w14:textId="76AC656B" w:rsidR="003B7475" w:rsidRPr="00017EBC" w:rsidRDefault="003B7475" w:rsidP="00017EBC">
          <w:pPr>
            <w:pStyle w:val="Koptekst"/>
            <w:rPr>
              <w:rFonts w:ascii="HelveticaNeueLT Std" w:hAnsi="HelveticaNeueLT Std"/>
            </w:rPr>
          </w:pPr>
          <w:r w:rsidRPr="00017EBC">
            <w:rPr>
              <w:rFonts w:ascii="HelveticaNeueLT Std" w:hAnsi="HelveticaNeueLT Std"/>
            </w:rPr>
            <w:t>Code : INF_</w:t>
          </w:r>
          <w:r w:rsidR="00017EBC">
            <w:rPr>
              <w:rFonts w:ascii="HelveticaNeueLT Std" w:hAnsi="HelveticaNeueLT Std"/>
            </w:rPr>
            <w:t>BIL_</w:t>
          </w:r>
          <w:r w:rsidR="00AF3963">
            <w:rPr>
              <w:rFonts w:ascii="HelveticaNeueLT Std" w:hAnsi="HelveticaNeueLT Std"/>
            </w:rPr>
            <w:t>MED_</w:t>
          </w:r>
          <w:r w:rsidR="00017EBC">
            <w:rPr>
              <w:rFonts w:ascii="HelveticaNeueLT Std" w:hAnsi="HelveticaNeueLT Std"/>
            </w:rPr>
            <w:t>001</w:t>
          </w:r>
        </w:p>
      </w:tc>
      <w:tc>
        <w:tcPr>
          <w:tcW w:w="3615" w:type="dxa"/>
        </w:tcPr>
        <w:p w14:paraId="444463E4" w14:textId="3508E204" w:rsidR="003B7475" w:rsidRPr="00A66CDD" w:rsidRDefault="003B7475" w:rsidP="003B7475">
          <w:pPr>
            <w:pStyle w:val="Koptekst"/>
            <w:rPr>
              <w:rFonts w:ascii="HelveticaNeueLT Std" w:hAnsi="HelveticaNeueLT Std"/>
            </w:rPr>
          </w:pPr>
          <w:r w:rsidRPr="00A66CDD">
            <w:rPr>
              <w:rFonts w:ascii="HelveticaNeueLT Std" w:hAnsi="HelveticaNeueLT Std"/>
            </w:rPr>
            <w:t xml:space="preserve">Version : </w:t>
          </w:r>
          <w:r w:rsidR="00017EBC">
            <w:rPr>
              <w:rFonts w:ascii="HelveticaNeueLT Std" w:hAnsi="HelveticaNeueLT Std"/>
            </w:rPr>
            <w:t>1</w:t>
          </w:r>
        </w:p>
      </w:tc>
    </w:tr>
    <w:tr w:rsidR="003B7475" w:rsidRPr="00BC7421" w14:paraId="444463E9" w14:textId="77777777" w:rsidTr="00C64113">
      <w:trPr>
        <w:trHeight w:val="286"/>
      </w:trPr>
      <w:tc>
        <w:tcPr>
          <w:tcW w:w="2263" w:type="dxa"/>
          <w:vMerge/>
        </w:tcPr>
        <w:p w14:paraId="444463E6" w14:textId="77777777" w:rsidR="003B7475" w:rsidRPr="00BC7421" w:rsidRDefault="003B7475" w:rsidP="003B7475">
          <w:pPr>
            <w:pStyle w:val="Koptekst"/>
            <w:rPr>
              <w:rFonts w:ascii="HelveticaNeueLT Std" w:hAnsi="HelveticaNeueLT Std"/>
            </w:rPr>
          </w:pPr>
        </w:p>
      </w:tc>
      <w:tc>
        <w:tcPr>
          <w:tcW w:w="3615" w:type="dxa"/>
        </w:tcPr>
        <w:p w14:paraId="444463E7" w14:textId="591EA50E" w:rsidR="003B7475" w:rsidRPr="00A66CDD" w:rsidRDefault="003B7475" w:rsidP="00017EBC">
          <w:pPr>
            <w:pStyle w:val="Koptekst"/>
            <w:rPr>
              <w:rFonts w:ascii="HelveticaNeueLT Std" w:hAnsi="HelveticaNeueLT Std"/>
            </w:rPr>
          </w:pPr>
          <w:r w:rsidRPr="00A66CDD">
            <w:rPr>
              <w:rFonts w:ascii="HelveticaNeueLT Std" w:hAnsi="HelveticaNeueLT Std"/>
            </w:rPr>
            <w:t xml:space="preserve">Date : </w:t>
          </w:r>
          <w:r w:rsidR="00017EBC">
            <w:rPr>
              <w:rFonts w:ascii="HelveticaNeueLT Std" w:hAnsi="HelveticaNeueLT Std"/>
            </w:rPr>
            <w:t>01/06/2016</w:t>
          </w:r>
        </w:p>
      </w:tc>
      <w:tc>
        <w:tcPr>
          <w:tcW w:w="3615" w:type="dxa"/>
        </w:tcPr>
        <w:p w14:paraId="444463E8" w14:textId="77777777" w:rsidR="003B7475" w:rsidRPr="00A66CDD" w:rsidRDefault="003B7475" w:rsidP="003B7475">
          <w:pPr>
            <w:pStyle w:val="Koptekst"/>
            <w:rPr>
              <w:rFonts w:ascii="HelveticaNeueLT Std" w:hAnsi="HelveticaNeueLT Std"/>
            </w:rPr>
          </w:pPr>
          <w:r w:rsidRPr="00A66CDD">
            <w:rPr>
              <w:rFonts w:ascii="HelveticaNeueLT Std" w:hAnsi="HelveticaNeueLT Std"/>
              <w:lang w:val="nl-NL"/>
            </w:rPr>
            <w:t xml:space="preserve">Page </w:t>
          </w:r>
          <w:r w:rsidRPr="00A66CDD">
            <w:rPr>
              <w:rFonts w:ascii="HelveticaNeueLT Std" w:hAnsi="HelveticaNeueLT Std"/>
              <w:b/>
              <w:bCs/>
            </w:rPr>
            <w:fldChar w:fldCharType="begin"/>
          </w:r>
          <w:r w:rsidRPr="00A66CDD">
            <w:rPr>
              <w:rFonts w:ascii="HelveticaNeueLT Std" w:hAnsi="HelveticaNeueLT Std"/>
              <w:b/>
              <w:bCs/>
            </w:rPr>
            <w:instrText>PAGE  \* Arabic  \* MERGEFORMAT</w:instrText>
          </w:r>
          <w:r w:rsidRPr="00A66CDD">
            <w:rPr>
              <w:rFonts w:ascii="HelveticaNeueLT Std" w:hAnsi="HelveticaNeueLT Std"/>
              <w:b/>
              <w:bCs/>
            </w:rPr>
            <w:fldChar w:fldCharType="separate"/>
          </w:r>
          <w:r w:rsidR="00895600" w:rsidRPr="00895600">
            <w:rPr>
              <w:rFonts w:ascii="HelveticaNeueLT Std" w:hAnsi="HelveticaNeueLT Std"/>
              <w:b/>
              <w:bCs/>
              <w:noProof/>
              <w:lang w:val="nl-NL"/>
            </w:rPr>
            <w:t>1</w:t>
          </w:r>
          <w:r w:rsidRPr="00A66CDD">
            <w:rPr>
              <w:rFonts w:ascii="HelveticaNeueLT Std" w:hAnsi="HelveticaNeueLT Std"/>
              <w:b/>
              <w:bCs/>
            </w:rPr>
            <w:fldChar w:fldCharType="end"/>
          </w:r>
          <w:r w:rsidRPr="00A66CDD">
            <w:rPr>
              <w:rFonts w:ascii="HelveticaNeueLT Std" w:hAnsi="HelveticaNeueLT Std"/>
              <w:lang w:val="nl-NL"/>
            </w:rPr>
            <w:t xml:space="preserve"> of </w:t>
          </w:r>
          <w:r w:rsidRPr="00A66CDD">
            <w:rPr>
              <w:rFonts w:ascii="HelveticaNeueLT Std" w:hAnsi="HelveticaNeueLT Std"/>
              <w:b/>
              <w:bCs/>
            </w:rPr>
            <w:fldChar w:fldCharType="begin"/>
          </w:r>
          <w:r w:rsidRPr="00A66CDD">
            <w:rPr>
              <w:rFonts w:ascii="HelveticaNeueLT Std" w:hAnsi="HelveticaNeueLT Std"/>
              <w:b/>
              <w:bCs/>
            </w:rPr>
            <w:instrText>NUMPAGES  \* Arabic  \* MERGEFORMAT</w:instrText>
          </w:r>
          <w:r w:rsidRPr="00A66CDD">
            <w:rPr>
              <w:rFonts w:ascii="HelveticaNeueLT Std" w:hAnsi="HelveticaNeueLT Std"/>
              <w:b/>
              <w:bCs/>
            </w:rPr>
            <w:fldChar w:fldCharType="separate"/>
          </w:r>
          <w:r w:rsidR="00895600" w:rsidRPr="00895600">
            <w:rPr>
              <w:rFonts w:ascii="HelveticaNeueLT Std" w:hAnsi="HelveticaNeueLT Std"/>
              <w:b/>
              <w:bCs/>
              <w:noProof/>
              <w:lang w:val="nl-NL"/>
            </w:rPr>
            <w:t>1</w:t>
          </w:r>
          <w:r w:rsidRPr="00A66CDD">
            <w:rPr>
              <w:rFonts w:ascii="HelveticaNeueLT Std" w:hAnsi="HelveticaNeueLT Std"/>
              <w:b/>
              <w:bCs/>
            </w:rPr>
            <w:fldChar w:fldCharType="end"/>
          </w:r>
        </w:p>
      </w:tc>
    </w:tr>
  </w:tbl>
  <w:p w14:paraId="444463EA" w14:textId="77777777" w:rsidR="003B7475" w:rsidRDefault="003B7475">
    <w:pPr>
      <w:pStyle w:val="Koptekst"/>
    </w:pPr>
  </w:p>
  <w:p w14:paraId="444463EB" w14:textId="77777777" w:rsidR="003B7475" w:rsidRDefault="003B747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D0"/>
    <w:rsid w:val="00017EBC"/>
    <w:rsid w:val="00161D69"/>
    <w:rsid w:val="003B7475"/>
    <w:rsid w:val="004659F7"/>
    <w:rsid w:val="006D7BE8"/>
    <w:rsid w:val="00895600"/>
    <w:rsid w:val="00AF3963"/>
    <w:rsid w:val="00D80B1F"/>
    <w:rsid w:val="00E04892"/>
    <w:rsid w:val="00E857D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463D5"/>
  <w15:chartTrackingRefBased/>
  <w15:docId w15:val="{722BA726-28F5-4043-91A5-EF7C9B7E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04892"/>
    <w:pPr>
      <w:spacing w:after="0" w:line="280" w:lineRule="atLeast"/>
    </w:pPr>
    <w:rPr>
      <w:rFonts w:ascii="Arial" w:eastAsia="Times New Roman" w:hAnsi="Arial" w:cs="Times New Roman"/>
      <w:sz w:val="20"/>
      <w:szCs w:val="20"/>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3B7475"/>
    <w:pPr>
      <w:tabs>
        <w:tab w:val="center" w:pos="4536"/>
        <w:tab w:val="right" w:pos="9072"/>
      </w:tabs>
      <w:spacing w:line="240" w:lineRule="auto"/>
    </w:pPr>
    <w:rPr>
      <w:rFonts w:asciiTheme="minorHAnsi" w:eastAsiaTheme="minorHAnsi" w:hAnsiTheme="minorHAnsi" w:cstheme="minorBidi"/>
      <w:sz w:val="22"/>
      <w:szCs w:val="22"/>
      <w:lang w:val="fr-BE"/>
    </w:rPr>
  </w:style>
  <w:style w:type="character" w:customStyle="1" w:styleId="KoptekstChar">
    <w:name w:val="Koptekst Char"/>
    <w:basedOn w:val="Standaardalinea-lettertype"/>
    <w:link w:val="Koptekst"/>
    <w:uiPriority w:val="99"/>
    <w:rsid w:val="003B7475"/>
  </w:style>
  <w:style w:type="paragraph" w:styleId="Voettekst">
    <w:name w:val="footer"/>
    <w:basedOn w:val="Standaard"/>
    <w:link w:val="VoettekstChar"/>
    <w:uiPriority w:val="99"/>
    <w:unhideWhenUsed/>
    <w:rsid w:val="003B7475"/>
    <w:pPr>
      <w:tabs>
        <w:tab w:val="center" w:pos="4536"/>
        <w:tab w:val="right" w:pos="9072"/>
      </w:tabs>
      <w:spacing w:line="240" w:lineRule="auto"/>
    </w:pPr>
    <w:rPr>
      <w:rFonts w:asciiTheme="minorHAnsi" w:eastAsiaTheme="minorHAnsi" w:hAnsiTheme="minorHAnsi" w:cstheme="minorBidi"/>
      <w:sz w:val="22"/>
      <w:szCs w:val="22"/>
      <w:lang w:val="fr-BE"/>
    </w:rPr>
  </w:style>
  <w:style w:type="character" w:customStyle="1" w:styleId="VoettekstChar">
    <w:name w:val="Voettekst Char"/>
    <w:basedOn w:val="Standaardalinea-lettertype"/>
    <w:link w:val="Voettekst"/>
    <w:uiPriority w:val="99"/>
    <w:rsid w:val="003B7475"/>
  </w:style>
  <w:style w:type="table" w:styleId="Tabelraster">
    <w:name w:val="Table Grid"/>
    <w:basedOn w:val="Standaardtabel"/>
    <w:uiPriority w:val="39"/>
    <w:rsid w:val="003B7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E04892"/>
    <w:rPr>
      <w:color w:val="0000FF"/>
      <w:u w:val="single"/>
    </w:rPr>
  </w:style>
  <w:style w:type="character" w:styleId="HTML-citaat">
    <w:name w:val="HTML Cite"/>
    <w:basedOn w:val="Standaardalinea-lettertype"/>
    <w:uiPriority w:val="99"/>
    <w:semiHidden/>
    <w:unhideWhenUsed/>
    <w:rsid w:val="006D7B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fluenza.be" TargetMode="External"/><Relationship Id="rId5" Type="http://schemas.openxmlformats.org/officeDocument/2006/relationships/settings" Target="settings.xml"/><Relationship Id="rId10" Type="http://schemas.openxmlformats.org/officeDocument/2006/relationships/hyperlink" Target="http://www.griepvaccinatie.be" TargetMode="External"/><Relationship Id="rId4" Type="http://schemas.openxmlformats.org/officeDocument/2006/relationships/styles" Target="styles.xml"/><Relationship Id="rId9" Type="http://schemas.openxmlformats.org/officeDocument/2006/relationships/hyperlink" Target="http://www.influenza.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A842ECF0256545A6E06806D93D43F6" ma:contentTypeVersion="0" ma:contentTypeDescription="Een nieuw document maken." ma:contentTypeScope="" ma:versionID="5b13f146370473b942e84f8cc104e8a4">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E054C8-0A0B-45E6-A568-FC50A29D717B}">
  <ds:schemaRefs>
    <ds:schemaRef ds:uri="http://schemas.microsoft.com/sharepoint/v3/contenttype/forms"/>
  </ds:schemaRefs>
</ds:datastoreItem>
</file>

<file path=customXml/itemProps2.xml><?xml version="1.0" encoding="utf-8"?>
<ds:datastoreItem xmlns:ds="http://schemas.openxmlformats.org/officeDocument/2006/customXml" ds:itemID="{6FD2147B-07F8-4EF8-8061-C1D5F236A5DF}">
  <ds:schemaRefs>
    <ds:schemaRef ds:uri="http://schemas.openxmlformats.org/package/2006/metadata/core-properties"/>
    <ds:schemaRef ds:uri="http://purl.org/dc/term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C8A4E8B-B8F1-4143-BC09-27C437228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985D377D</Template>
  <TotalTime>0</TotalTime>
  <Pages>2</Pages>
  <Words>317</Words>
  <Characters>1748</Characters>
  <Application>Microsoft Office Word</Application>
  <DocSecurity>4</DocSecurity>
  <Lines>14</Lines>
  <Paragraphs>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Bewaring griepvaccin - Conservation vaccin grippe 1.0</vt:lpstr>
      <vt:lpstr>Template INF FR</vt:lpstr>
    </vt:vector>
  </TitlesOfParts>
  <Company>cCloud</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Bewaring griepvaccin - Conservation vaccin grippe 1.0</dc:title>
  <dc:subject/>
  <dc:creator>Brock, Anne</dc:creator>
  <cp:keywords/>
  <dc:description/>
  <cp:lastModifiedBy>Van Cann, Dries</cp:lastModifiedBy>
  <cp:revision>2</cp:revision>
  <dcterms:created xsi:type="dcterms:W3CDTF">2016-06-07T12:37:00Z</dcterms:created>
  <dcterms:modified xsi:type="dcterms:W3CDTF">2016-06-07T12:37:00Z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0x01010067A842ECF0256545A6E06806D93D43F6</vt:lpwstr>
  </property>
</Properties>
</file>