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E1E0" w14:textId="3FD902B7" w:rsidR="005A04D9" w:rsidRPr="00916558" w:rsidRDefault="005A04D9" w:rsidP="005A04D9">
      <w:pPr>
        <w:jc w:val="center"/>
        <w:rPr>
          <w:rFonts w:cstheme="minorHAnsi"/>
          <w:color w:val="003466"/>
          <w:sz w:val="40"/>
        </w:rPr>
      </w:pPr>
      <w:bookmarkStart w:id="0" w:name="_Toc454287316"/>
      <w:bookmarkStart w:id="1" w:name="_Toc129013305"/>
      <w:r w:rsidRPr="00916558">
        <w:rPr>
          <w:rFonts w:cstheme="minorHAnsi"/>
          <w:color w:val="003466"/>
          <w:sz w:val="40"/>
        </w:rPr>
        <w:t>Checklist op het moment van het</w:t>
      </w:r>
      <w:r w:rsidR="00062B6C" w:rsidRPr="00916558">
        <w:rPr>
          <w:rFonts w:cstheme="minorHAnsi"/>
          <w:color w:val="003466"/>
          <w:sz w:val="40"/>
        </w:rPr>
        <w:t xml:space="preserve"> </w:t>
      </w:r>
      <w:r w:rsidR="00746349" w:rsidRPr="00916558">
        <w:rPr>
          <w:rFonts w:cstheme="minorHAnsi"/>
          <w:color w:val="003466"/>
          <w:sz w:val="40"/>
        </w:rPr>
        <w:t>disfunctioner</w:t>
      </w:r>
      <w:bookmarkEnd w:id="0"/>
      <w:bookmarkEnd w:id="1"/>
      <w:r w:rsidR="001F2437" w:rsidRPr="00916558">
        <w:rPr>
          <w:rFonts w:cstheme="minorHAnsi"/>
          <w:color w:val="003466"/>
          <w:sz w:val="40"/>
        </w:rPr>
        <w:t>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6075"/>
        <w:gridCol w:w="1350"/>
        <w:gridCol w:w="1250"/>
      </w:tblGrid>
      <w:tr w:rsidR="005A04D9" w:rsidRPr="00916558" w14:paraId="2057C2B7" w14:textId="77777777" w:rsidTr="00D343AE">
        <w:trPr>
          <w:trHeight w:val="397"/>
        </w:trPr>
        <w:tc>
          <w:tcPr>
            <w:tcW w:w="387" w:type="dxa"/>
            <w:shd w:val="clear" w:color="auto" w:fill="2F5496" w:themeFill="accent1" w:themeFillShade="BF"/>
            <w:vAlign w:val="center"/>
          </w:tcPr>
          <w:p w14:paraId="6D411F25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6075" w:type="dxa"/>
            <w:shd w:val="clear" w:color="auto" w:fill="2F5496" w:themeFill="accent1" w:themeFillShade="BF"/>
            <w:vAlign w:val="center"/>
          </w:tcPr>
          <w:p w14:paraId="7654C74C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Uitgevoerde acties tijdens het disfunctioneren</w:t>
            </w:r>
          </w:p>
        </w:tc>
        <w:tc>
          <w:tcPr>
            <w:tcW w:w="1350" w:type="dxa"/>
            <w:shd w:val="clear" w:color="auto" w:fill="2F5496" w:themeFill="accent1" w:themeFillShade="BF"/>
            <w:vAlign w:val="center"/>
          </w:tcPr>
          <w:p w14:paraId="2D6EAE5D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Vink de uitgevoerde actie aan</w:t>
            </w:r>
          </w:p>
        </w:tc>
        <w:tc>
          <w:tcPr>
            <w:tcW w:w="1250" w:type="dxa"/>
            <w:shd w:val="clear" w:color="auto" w:fill="2F5496" w:themeFill="accent1" w:themeFillShade="BF"/>
            <w:vAlign w:val="center"/>
          </w:tcPr>
          <w:p w14:paraId="0A23F417" w14:textId="77777777" w:rsidR="005A04D9" w:rsidRPr="00916558" w:rsidRDefault="005A04D9" w:rsidP="00D343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Datum</w:t>
            </w:r>
          </w:p>
        </w:tc>
      </w:tr>
      <w:tr w:rsidR="005A04D9" w:rsidRPr="00916558" w14:paraId="2CAD6716" w14:textId="77777777" w:rsidTr="00D343AE">
        <w:trPr>
          <w:trHeight w:val="237"/>
        </w:trPr>
        <w:tc>
          <w:tcPr>
            <w:tcW w:w="387" w:type="dxa"/>
            <w:vMerge w:val="restart"/>
            <w:vAlign w:val="center"/>
          </w:tcPr>
          <w:p w14:paraId="61D5AE56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1</w:t>
            </w:r>
          </w:p>
        </w:tc>
        <w:tc>
          <w:tcPr>
            <w:tcW w:w="6075" w:type="dxa"/>
            <w:vAlign w:val="center"/>
          </w:tcPr>
          <w:p w14:paraId="5D8DFA7F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De werknemer in veiligheid brengen:</w:t>
            </w:r>
          </w:p>
        </w:tc>
        <w:tc>
          <w:tcPr>
            <w:tcW w:w="1350" w:type="dxa"/>
            <w:vAlign w:val="center"/>
          </w:tcPr>
          <w:p w14:paraId="2ACFD180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01A4DC8B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3CE4E1CE" w14:textId="77777777" w:rsidTr="00D343AE">
        <w:trPr>
          <w:trHeight w:val="234"/>
        </w:trPr>
        <w:tc>
          <w:tcPr>
            <w:tcW w:w="387" w:type="dxa"/>
            <w:vMerge/>
            <w:vAlign w:val="center"/>
          </w:tcPr>
          <w:p w14:paraId="13587F61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6075" w:type="dxa"/>
            <w:vAlign w:val="center"/>
          </w:tcPr>
          <w:p w14:paraId="451B56AF" w14:textId="77777777" w:rsidR="005A04D9" w:rsidRPr="00916558" w:rsidRDefault="005A04D9" w:rsidP="005A04D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Tijdelijke verwijdering</w:t>
            </w:r>
          </w:p>
        </w:tc>
        <w:tc>
          <w:tcPr>
            <w:tcW w:w="1350" w:type="dxa"/>
            <w:vAlign w:val="center"/>
          </w:tcPr>
          <w:p w14:paraId="44D960BC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260F6B1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375ED3CD" w14:textId="77777777" w:rsidTr="00D343AE">
        <w:trPr>
          <w:trHeight w:val="234"/>
        </w:trPr>
        <w:tc>
          <w:tcPr>
            <w:tcW w:w="387" w:type="dxa"/>
            <w:vMerge/>
            <w:vAlign w:val="center"/>
          </w:tcPr>
          <w:p w14:paraId="33B77F31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6075" w:type="dxa"/>
            <w:vAlign w:val="center"/>
          </w:tcPr>
          <w:p w14:paraId="21974F19" w14:textId="77777777" w:rsidR="005A04D9" w:rsidRPr="00916558" w:rsidRDefault="005A04D9" w:rsidP="005A04D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Naar huis onder begeleiding</w:t>
            </w:r>
          </w:p>
        </w:tc>
        <w:tc>
          <w:tcPr>
            <w:tcW w:w="1350" w:type="dxa"/>
            <w:vAlign w:val="center"/>
          </w:tcPr>
          <w:p w14:paraId="44C232D2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92479BA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7BCAF2AC" w14:textId="77777777" w:rsidTr="00D343AE">
        <w:trPr>
          <w:trHeight w:val="234"/>
        </w:trPr>
        <w:tc>
          <w:tcPr>
            <w:tcW w:w="387" w:type="dxa"/>
            <w:vMerge/>
            <w:vAlign w:val="center"/>
          </w:tcPr>
          <w:p w14:paraId="4BF02348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6075" w:type="dxa"/>
            <w:vAlign w:val="center"/>
          </w:tcPr>
          <w:p w14:paraId="568669C1" w14:textId="77777777" w:rsidR="005A04D9" w:rsidRPr="00916558" w:rsidRDefault="005A04D9" w:rsidP="005A04D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Alleen naar huis</w:t>
            </w:r>
          </w:p>
        </w:tc>
        <w:tc>
          <w:tcPr>
            <w:tcW w:w="1350" w:type="dxa"/>
            <w:vAlign w:val="center"/>
          </w:tcPr>
          <w:p w14:paraId="7D9400D4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31F0BE8D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0FDA2331" w14:textId="77777777" w:rsidTr="00D343AE">
        <w:trPr>
          <w:trHeight w:val="397"/>
        </w:trPr>
        <w:tc>
          <w:tcPr>
            <w:tcW w:w="387" w:type="dxa"/>
            <w:vAlign w:val="center"/>
          </w:tcPr>
          <w:p w14:paraId="33CCAD51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2</w:t>
            </w:r>
          </w:p>
        </w:tc>
        <w:tc>
          <w:tcPr>
            <w:tcW w:w="6075" w:type="dxa"/>
            <w:vAlign w:val="center"/>
          </w:tcPr>
          <w:p w14:paraId="4E21C794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Uitvoering van de niet-geijkte screeningstest (indien de procedure hierin voorziet)</w:t>
            </w:r>
          </w:p>
        </w:tc>
        <w:tc>
          <w:tcPr>
            <w:tcW w:w="1350" w:type="dxa"/>
            <w:vAlign w:val="center"/>
          </w:tcPr>
          <w:p w14:paraId="00F259BA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C68E9B1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2D6183A4" w14:textId="77777777" w:rsidTr="00D343AE">
        <w:trPr>
          <w:trHeight w:val="397"/>
        </w:trPr>
        <w:tc>
          <w:tcPr>
            <w:tcW w:w="387" w:type="dxa"/>
            <w:vAlign w:val="center"/>
          </w:tcPr>
          <w:p w14:paraId="3E84BF6E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3</w:t>
            </w:r>
          </w:p>
        </w:tc>
        <w:tc>
          <w:tcPr>
            <w:tcW w:w="6075" w:type="dxa"/>
            <w:vAlign w:val="center"/>
          </w:tcPr>
          <w:p w14:paraId="05B0B462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Indien van toepassing, overname van het werk van de werknemer door een collega</w:t>
            </w:r>
          </w:p>
        </w:tc>
        <w:tc>
          <w:tcPr>
            <w:tcW w:w="1350" w:type="dxa"/>
            <w:vAlign w:val="center"/>
          </w:tcPr>
          <w:p w14:paraId="6704C9C6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3DBD9748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12F7FF48" w14:textId="77777777" w:rsidTr="00D343AE">
        <w:trPr>
          <w:trHeight w:val="397"/>
        </w:trPr>
        <w:tc>
          <w:tcPr>
            <w:tcW w:w="387" w:type="dxa"/>
            <w:vAlign w:val="center"/>
          </w:tcPr>
          <w:p w14:paraId="1104064B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4</w:t>
            </w:r>
          </w:p>
        </w:tc>
        <w:tc>
          <w:tcPr>
            <w:tcW w:w="6075" w:type="dxa"/>
            <w:vAlign w:val="center"/>
          </w:tcPr>
          <w:p w14:paraId="62722B4F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Indien van toepassing, de afwezigheid van de werknemer melden aan human resources</w:t>
            </w:r>
          </w:p>
        </w:tc>
        <w:tc>
          <w:tcPr>
            <w:tcW w:w="1350" w:type="dxa"/>
            <w:vAlign w:val="center"/>
          </w:tcPr>
          <w:p w14:paraId="50F45B27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959BEC2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3403FCCF" w14:textId="77777777" w:rsidTr="00D343AE">
        <w:trPr>
          <w:trHeight w:val="397"/>
        </w:trPr>
        <w:tc>
          <w:tcPr>
            <w:tcW w:w="387" w:type="dxa"/>
            <w:vAlign w:val="center"/>
          </w:tcPr>
          <w:p w14:paraId="4F0928B9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5</w:t>
            </w:r>
          </w:p>
        </w:tc>
        <w:tc>
          <w:tcPr>
            <w:tcW w:w="6075" w:type="dxa"/>
            <w:vAlign w:val="center"/>
          </w:tcPr>
          <w:p w14:paraId="2D6C2A8F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Indien mogelijk, een datum vastleggen voor het gesprek na de 1</w:t>
            </w:r>
            <w:r w:rsidRPr="00916558">
              <w:rPr>
                <w:rFonts w:cstheme="minorHAnsi"/>
                <w:color w:val="424241"/>
                <w:vertAlign w:val="superscript"/>
              </w:rPr>
              <w:t>e</w:t>
            </w:r>
            <w:r w:rsidRPr="00916558">
              <w:rPr>
                <w:rFonts w:cstheme="minorHAnsi"/>
                <w:color w:val="424241"/>
              </w:rPr>
              <w:t xml:space="preserve"> vaststelling</w:t>
            </w:r>
          </w:p>
        </w:tc>
        <w:tc>
          <w:tcPr>
            <w:tcW w:w="1350" w:type="dxa"/>
            <w:vAlign w:val="center"/>
          </w:tcPr>
          <w:p w14:paraId="29A97243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49144A9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</w:tbl>
    <w:p w14:paraId="18065CE1" w14:textId="77777777" w:rsidR="005A04D9" w:rsidRPr="00916558" w:rsidRDefault="005A04D9" w:rsidP="005A04D9">
      <w:pPr>
        <w:rPr>
          <w:rFonts w:cstheme="minorHAnsi"/>
        </w:rPr>
      </w:pPr>
    </w:p>
    <w:p w14:paraId="4725E8BF" w14:textId="77777777" w:rsidR="005A04D9" w:rsidRPr="00916558" w:rsidRDefault="005A04D9" w:rsidP="005A04D9">
      <w:pPr>
        <w:jc w:val="center"/>
        <w:rPr>
          <w:rFonts w:cstheme="minorHAnsi"/>
          <w:color w:val="003466"/>
          <w:sz w:val="40"/>
        </w:rPr>
      </w:pPr>
      <w:bookmarkStart w:id="2" w:name="_Toc454287310"/>
      <w:bookmarkStart w:id="3" w:name="_Toc129013299"/>
      <w:r w:rsidRPr="00916558">
        <w:rPr>
          <w:rFonts w:cstheme="minorHAnsi"/>
          <w:color w:val="003466"/>
          <w:sz w:val="40"/>
        </w:rPr>
        <w:t>Checklist van de 1e vaststelling na het disfunctioneren</w:t>
      </w:r>
      <w:bookmarkEnd w:id="2"/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6077"/>
        <w:gridCol w:w="1350"/>
        <w:gridCol w:w="1248"/>
      </w:tblGrid>
      <w:tr w:rsidR="005A04D9" w:rsidRPr="00916558" w14:paraId="714BBF07" w14:textId="77777777" w:rsidTr="00D343AE">
        <w:trPr>
          <w:trHeight w:val="397"/>
        </w:trPr>
        <w:tc>
          <w:tcPr>
            <w:tcW w:w="387" w:type="dxa"/>
            <w:shd w:val="clear" w:color="auto" w:fill="2F5496" w:themeFill="accent1" w:themeFillShade="BF"/>
            <w:vAlign w:val="center"/>
          </w:tcPr>
          <w:p w14:paraId="145ECC65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6077" w:type="dxa"/>
            <w:shd w:val="clear" w:color="auto" w:fill="2F5496" w:themeFill="accent1" w:themeFillShade="BF"/>
            <w:vAlign w:val="center"/>
          </w:tcPr>
          <w:p w14:paraId="13D3EC7A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Uitgevoerde acties in het kader van de 1</w:t>
            </w:r>
            <w:r w:rsidRPr="00916558">
              <w:rPr>
                <w:rFonts w:cstheme="minorHAnsi"/>
                <w:b/>
                <w:color w:val="FFFFFF" w:themeColor="background1"/>
                <w:vertAlign w:val="superscript"/>
              </w:rPr>
              <w:t>e</w:t>
            </w:r>
            <w:r w:rsidRPr="00916558">
              <w:rPr>
                <w:rFonts w:cstheme="minorHAnsi"/>
                <w:b/>
                <w:color w:val="FFFFFF" w:themeColor="background1"/>
              </w:rPr>
              <w:t xml:space="preserve"> vaststelling</w:t>
            </w:r>
          </w:p>
        </w:tc>
        <w:tc>
          <w:tcPr>
            <w:tcW w:w="1350" w:type="dxa"/>
            <w:shd w:val="clear" w:color="auto" w:fill="2F5496" w:themeFill="accent1" w:themeFillShade="BF"/>
            <w:vAlign w:val="center"/>
          </w:tcPr>
          <w:p w14:paraId="4423B71F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Vink de uitgevoerde actie aan</w:t>
            </w:r>
          </w:p>
        </w:tc>
        <w:tc>
          <w:tcPr>
            <w:tcW w:w="1248" w:type="dxa"/>
            <w:shd w:val="clear" w:color="auto" w:fill="2F5496" w:themeFill="accent1" w:themeFillShade="BF"/>
            <w:vAlign w:val="center"/>
          </w:tcPr>
          <w:p w14:paraId="2934FFF2" w14:textId="77777777" w:rsidR="005A04D9" w:rsidRPr="00916558" w:rsidRDefault="005A04D9" w:rsidP="00D343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Datum</w:t>
            </w:r>
          </w:p>
        </w:tc>
      </w:tr>
      <w:tr w:rsidR="005A04D9" w:rsidRPr="00916558" w14:paraId="6BC7E954" w14:textId="77777777" w:rsidTr="00D343AE">
        <w:trPr>
          <w:trHeight w:val="397"/>
        </w:trPr>
        <w:tc>
          <w:tcPr>
            <w:tcW w:w="387" w:type="dxa"/>
            <w:vAlign w:val="center"/>
          </w:tcPr>
          <w:p w14:paraId="01EC60C4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1</w:t>
            </w:r>
          </w:p>
        </w:tc>
        <w:tc>
          <w:tcPr>
            <w:tcW w:w="6077" w:type="dxa"/>
            <w:vAlign w:val="center"/>
          </w:tcPr>
          <w:p w14:paraId="6448DDFF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De N+1 (of iemand anders) vult het disfunctioneringsformulier in en bewaart het.</w:t>
            </w:r>
          </w:p>
        </w:tc>
        <w:tc>
          <w:tcPr>
            <w:tcW w:w="1350" w:type="dxa"/>
            <w:vAlign w:val="center"/>
          </w:tcPr>
          <w:p w14:paraId="5A797294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002D7AAD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3A6973E5" w14:textId="77777777" w:rsidTr="00D343AE">
        <w:trPr>
          <w:trHeight w:val="397"/>
        </w:trPr>
        <w:tc>
          <w:tcPr>
            <w:tcW w:w="387" w:type="dxa"/>
            <w:vAlign w:val="center"/>
          </w:tcPr>
          <w:p w14:paraId="6F4F3B58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2</w:t>
            </w:r>
          </w:p>
        </w:tc>
        <w:tc>
          <w:tcPr>
            <w:tcW w:w="6077" w:type="dxa"/>
            <w:vAlign w:val="center"/>
          </w:tcPr>
          <w:p w14:paraId="4DA4828C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De N+1 overhandigt aan de werknemer informatie over de hulpvoorzieningen.</w:t>
            </w:r>
          </w:p>
        </w:tc>
        <w:tc>
          <w:tcPr>
            <w:tcW w:w="1350" w:type="dxa"/>
            <w:vAlign w:val="center"/>
          </w:tcPr>
          <w:p w14:paraId="3B311E22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665DE00E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31E60F03" w14:textId="77777777" w:rsidTr="00D343AE">
        <w:trPr>
          <w:trHeight w:val="397"/>
        </w:trPr>
        <w:tc>
          <w:tcPr>
            <w:tcW w:w="387" w:type="dxa"/>
            <w:vAlign w:val="center"/>
          </w:tcPr>
          <w:p w14:paraId="7A8FE6DD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3</w:t>
            </w:r>
          </w:p>
        </w:tc>
        <w:tc>
          <w:tcPr>
            <w:tcW w:w="6077" w:type="dxa"/>
            <w:vAlign w:val="center"/>
          </w:tcPr>
          <w:p w14:paraId="7D98A1D8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De N+1 herinnert aan de bepalingen van het arbeidsreglement.</w:t>
            </w:r>
          </w:p>
        </w:tc>
        <w:tc>
          <w:tcPr>
            <w:tcW w:w="1350" w:type="dxa"/>
            <w:vAlign w:val="center"/>
          </w:tcPr>
          <w:p w14:paraId="6385DB85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143677E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19AAACD3" w14:textId="77777777" w:rsidTr="00D343AE">
        <w:trPr>
          <w:trHeight w:val="397"/>
        </w:trPr>
        <w:tc>
          <w:tcPr>
            <w:tcW w:w="387" w:type="dxa"/>
            <w:vAlign w:val="center"/>
          </w:tcPr>
          <w:p w14:paraId="61DAAF71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4</w:t>
            </w:r>
          </w:p>
        </w:tc>
        <w:tc>
          <w:tcPr>
            <w:tcW w:w="6077" w:type="dxa"/>
            <w:vAlign w:val="center"/>
          </w:tcPr>
          <w:p w14:paraId="1D897B96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Indien nodig legt de N+1 de te behalen doelstellingen vast + de termijn.</w:t>
            </w:r>
          </w:p>
        </w:tc>
        <w:tc>
          <w:tcPr>
            <w:tcW w:w="1350" w:type="dxa"/>
            <w:vAlign w:val="center"/>
          </w:tcPr>
          <w:p w14:paraId="3E56F4CC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8F9FEA4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36B9A35F" w14:textId="77777777" w:rsidTr="00D343AE">
        <w:trPr>
          <w:trHeight w:val="397"/>
        </w:trPr>
        <w:tc>
          <w:tcPr>
            <w:tcW w:w="387" w:type="dxa"/>
            <w:vAlign w:val="center"/>
          </w:tcPr>
          <w:p w14:paraId="43B4ECEC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5</w:t>
            </w:r>
          </w:p>
        </w:tc>
        <w:tc>
          <w:tcPr>
            <w:tcW w:w="6077" w:type="dxa"/>
            <w:vAlign w:val="center"/>
          </w:tcPr>
          <w:p w14:paraId="0EF20483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 xml:space="preserve">Andere actie: </w:t>
            </w:r>
          </w:p>
        </w:tc>
        <w:tc>
          <w:tcPr>
            <w:tcW w:w="1350" w:type="dxa"/>
            <w:vAlign w:val="center"/>
          </w:tcPr>
          <w:p w14:paraId="75A3C2D8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676CD95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</w:tbl>
    <w:p w14:paraId="23F1E037" w14:textId="77777777" w:rsidR="00916558" w:rsidRDefault="00916558" w:rsidP="005A04D9">
      <w:pPr>
        <w:jc w:val="center"/>
        <w:rPr>
          <w:rFonts w:cstheme="minorHAnsi"/>
          <w:color w:val="003466"/>
          <w:sz w:val="40"/>
        </w:rPr>
      </w:pPr>
      <w:bookmarkStart w:id="4" w:name="_Toc454287311"/>
      <w:bookmarkStart w:id="5" w:name="_Toc129013300"/>
    </w:p>
    <w:p w14:paraId="7C272060" w14:textId="77777777" w:rsidR="00916558" w:rsidRDefault="00916558" w:rsidP="005A04D9">
      <w:pPr>
        <w:jc w:val="center"/>
        <w:rPr>
          <w:rFonts w:cstheme="minorHAnsi"/>
          <w:color w:val="003466"/>
          <w:sz w:val="40"/>
        </w:rPr>
      </w:pPr>
    </w:p>
    <w:p w14:paraId="5CEB0574" w14:textId="113367F0" w:rsidR="005A04D9" w:rsidRPr="00916558" w:rsidRDefault="005A04D9" w:rsidP="005A04D9">
      <w:pPr>
        <w:jc w:val="center"/>
        <w:rPr>
          <w:rFonts w:cstheme="minorHAnsi"/>
          <w:color w:val="003466"/>
          <w:sz w:val="40"/>
        </w:rPr>
      </w:pPr>
      <w:r w:rsidRPr="00916558">
        <w:rPr>
          <w:rFonts w:cstheme="minorHAnsi"/>
          <w:color w:val="003466"/>
          <w:sz w:val="40"/>
        </w:rPr>
        <w:lastRenderedPageBreak/>
        <w:t>Checklist van de 2e vaststelling van disfunctioneren</w:t>
      </w:r>
      <w:bookmarkEnd w:id="4"/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"/>
        <w:gridCol w:w="6395"/>
        <w:gridCol w:w="1320"/>
        <w:gridCol w:w="971"/>
      </w:tblGrid>
      <w:tr w:rsidR="005A04D9" w:rsidRPr="00916558" w14:paraId="0759C4F4" w14:textId="77777777" w:rsidTr="00D343AE">
        <w:trPr>
          <w:trHeight w:val="397"/>
        </w:trPr>
        <w:tc>
          <w:tcPr>
            <w:tcW w:w="381" w:type="dxa"/>
            <w:shd w:val="clear" w:color="auto" w:fill="2F5496" w:themeFill="accent1" w:themeFillShade="BF"/>
            <w:vAlign w:val="center"/>
          </w:tcPr>
          <w:p w14:paraId="3F3D1D17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6844" w:type="dxa"/>
            <w:shd w:val="clear" w:color="auto" w:fill="2F5496" w:themeFill="accent1" w:themeFillShade="BF"/>
            <w:vAlign w:val="center"/>
          </w:tcPr>
          <w:p w14:paraId="2691CF0D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Uitgevoerde acties in het kader van de 2</w:t>
            </w:r>
            <w:r w:rsidRPr="00916558">
              <w:rPr>
                <w:rFonts w:cstheme="minorHAnsi"/>
                <w:b/>
                <w:color w:val="FFFFFF" w:themeColor="background1"/>
                <w:vertAlign w:val="superscript"/>
              </w:rPr>
              <w:t>e</w:t>
            </w:r>
            <w:r w:rsidRPr="00916558">
              <w:rPr>
                <w:rFonts w:cstheme="minorHAnsi"/>
                <w:b/>
                <w:color w:val="FFFFFF" w:themeColor="background1"/>
              </w:rPr>
              <w:t xml:space="preserve"> vaststelling</w:t>
            </w:r>
          </w:p>
        </w:tc>
        <w:tc>
          <w:tcPr>
            <w:tcW w:w="850" w:type="dxa"/>
            <w:shd w:val="clear" w:color="auto" w:fill="2F5496" w:themeFill="accent1" w:themeFillShade="BF"/>
            <w:vAlign w:val="center"/>
          </w:tcPr>
          <w:p w14:paraId="42C0FB71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Vink de uitgevoerde actie aan</w:t>
            </w:r>
          </w:p>
        </w:tc>
        <w:tc>
          <w:tcPr>
            <w:tcW w:w="987" w:type="dxa"/>
            <w:shd w:val="clear" w:color="auto" w:fill="2F5496" w:themeFill="accent1" w:themeFillShade="BF"/>
            <w:vAlign w:val="center"/>
          </w:tcPr>
          <w:p w14:paraId="007AF01A" w14:textId="77777777" w:rsidR="005A04D9" w:rsidRPr="00916558" w:rsidRDefault="005A04D9" w:rsidP="00D343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Datum</w:t>
            </w:r>
          </w:p>
        </w:tc>
      </w:tr>
      <w:tr w:rsidR="005A04D9" w:rsidRPr="00916558" w14:paraId="54868492" w14:textId="77777777" w:rsidTr="00D343AE">
        <w:trPr>
          <w:trHeight w:val="397"/>
        </w:trPr>
        <w:tc>
          <w:tcPr>
            <w:tcW w:w="381" w:type="dxa"/>
            <w:vAlign w:val="center"/>
          </w:tcPr>
          <w:p w14:paraId="19E57E44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1</w:t>
            </w:r>
          </w:p>
        </w:tc>
        <w:tc>
          <w:tcPr>
            <w:tcW w:w="6844" w:type="dxa"/>
            <w:vAlign w:val="bottom"/>
          </w:tcPr>
          <w:p w14:paraId="1429A978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De N+1 (of iemand anders) vult het disfunctioneringsformulier in en bewaart het samen met het eerste formulier.</w:t>
            </w:r>
          </w:p>
        </w:tc>
        <w:tc>
          <w:tcPr>
            <w:tcW w:w="850" w:type="dxa"/>
            <w:vAlign w:val="bottom"/>
          </w:tcPr>
          <w:p w14:paraId="1D57299D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33E43308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56BAEC2C" w14:textId="77777777" w:rsidTr="00D343AE">
        <w:trPr>
          <w:trHeight w:val="397"/>
        </w:trPr>
        <w:tc>
          <w:tcPr>
            <w:tcW w:w="381" w:type="dxa"/>
            <w:vAlign w:val="center"/>
          </w:tcPr>
          <w:p w14:paraId="4798C23F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2</w:t>
            </w:r>
          </w:p>
        </w:tc>
        <w:tc>
          <w:tcPr>
            <w:tcW w:w="6844" w:type="dxa"/>
            <w:vAlign w:val="bottom"/>
          </w:tcPr>
          <w:p w14:paraId="4A60CDF1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Het formulier of de twee formulieren worden opgenomen in het personeelsdossier van de werknemer.</w:t>
            </w:r>
          </w:p>
        </w:tc>
        <w:tc>
          <w:tcPr>
            <w:tcW w:w="850" w:type="dxa"/>
            <w:vAlign w:val="bottom"/>
          </w:tcPr>
          <w:p w14:paraId="7EC97555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11A73578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7A2FED89" w14:textId="77777777" w:rsidTr="00D343AE">
        <w:trPr>
          <w:trHeight w:val="313"/>
        </w:trPr>
        <w:tc>
          <w:tcPr>
            <w:tcW w:w="381" w:type="dxa"/>
            <w:vMerge w:val="restart"/>
            <w:vAlign w:val="center"/>
          </w:tcPr>
          <w:p w14:paraId="5C033AEF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3</w:t>
            </w:r>
          </w:p>
        </w:tc>
        <w:tc>
          <w:tcPr>
            <w:tcW w:w="6844" w:type="dxa"/>
            <w:vAlign w:val="bottom"/>
          </w:tcPr>
          <w:p w14:paraId="02F8D2B2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 xml:space="preserve">De N+1 herinnert de werknemer aan de mogelijkheid om contact op te nemen met een hulpvoorziening en overhandigt indien nodig opnieuw de lijst met hulpvoorzieningen. </w:t>
            </w:r>
          </w:p>
        </w:tc>
        <w:tc>
          <w:tcPr>
            <w:tcW w:w="850" w:type="dxa"/>
            <w:vAlign w:val="bottom"/>
          </w:tcPr>
          <w:p w14:paraId="1EB7B169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081DCC36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2615002E" w14:textId="77777777" w:rsidTr="00D343AE">
        <w:trPr>
          <w:trHeight w:val="313"/>
        </w:trPr>
        <w:tc>
          <w:tcPr>
            <w:tcW w:w="381" w:type="dxa"/>
            <w:vMerge/>
            <w:vAlign w:val="center"/>
          </w:tcPr>
          <w:p w14:paraId="1BB88A45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6844" w:type="dxa"/>
            <w:vAlign w:val="bottom"/>
          </w:tcPr>
          <w:p w14:paraId="119D4951" w14:textId="77777777" w:rsidR="005A04D9" w:rsidRPr="00916558" w:rsidRDefault="005A04D9" w:rsidP="00916558">
            <w:pPr>
              <w:rPr>
                <w:rFonts w:cstheme="minorHAnsi"/>
                <w:color w:val="424241"/>
              </w:rPr>
            </w:pPr>
            <w:r w:rsidRPr="00916558">
              <w:rPr>
                <w:rFonts w:cstheme="minorHAnsi"/>
                <w:color w:val="424241"/>
              </w:rPr>
              <w:t>Hij/zij moedigt de werknemer aan een hulpvoorziening te raadplegen.</w:t>
            </w:r>
          </w:p>
        </w:tc>
        <w:tc>
          <w:tcPr>
            <w:tcW w:w="850" w:type="dxa"/>
            <w:vAlign w:val="bottom"/>
          </w:tcPr>
          <w:p w14:paraId="5A127081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1072FB07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7C24C235" w14:textId="77777777" w:rsidTr="00D343AE">
        <w:trPr>
          <w:trHeight w:val="313"/>
        </w:trPr>
        <w:tc>
          <w:tcPr>
            <w:tcW w:w="381" w:type="dxa"/>
            <w:vMerge/>
            <w:vAlign w:val="center"/>
          </w:tcPr>
          <w:p w14:paraId="0EB4A6E0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6844" w:type="dxa"/>
            <w:vAlign w:val="bottom"/>
          </w:tcPr>
          <w:p w14:paraId="4372A1C3" w14:textId="77777777" w:rsidR="005A04D9" w:rsidRPr="00916558" w:rsidRDefault="005A04D9" w:rsidP="00916558">
            <w:pPr>
              <w:rPr>
                <w:rFonts w:cstheme="minorHAnsi"/>
                <w:color w:val="424241"/>
              </w:rPr>
            </w:pPr>
            <w:r w:rsidRPr="00916558">
              <w:rPr>
                <w:rFonts w:cstheme="minorHAnsi"/>
                <w:color w:val="424241"/>
              </w:rPr>
              <w:t>Hij helpt de werknemer daarbij.</w:t>
            </w:r>
          </w:p>
        </w:tc>
        <w:tc>
          <w:tcPr>
            <w:tcW w:w="850" w:type="dxa"/>
            <w:vAlign w:val="bottom"/>
          </w:tcPr>
          <w:p w14:paraId="1FB48D22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6C971C47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72EED8F0" w14:textId="77777777" w:rsidTr="00D343AE">
        <w:trPr>
          <w:trHeight w:val="397"/>
        </w:trPr>
        <w:tc>
          <w:tcPr>
            <w:tcW w:w="381" w:type="dxa"/>
            <w:vAlign w:val="center"/>
          </w:tcPr>
          <w:p w14:paraId="293B532E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4</w:t>
            </w:r>
          </w:p>
        </w:tc>
        <w:tc>
          <w:tcPr>
            <w:tcW w:w="6844" w:type="dxa"/>
            <w:vAlign w:val="bottom"/>
          </w:tcPr>
          <w:p w14:paraId="63F2E326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Indien bij de 1</w:t>
            </w:r>
            <w:r w:rsidRPr="00916558">
              <w:rPr>
                <w:rFonts w:cstheme="minorHAnsi"/>
                <w:color w:val="424241"/>
                <w:vertAlign w:val="superscript"/>
              </w:rPr>
              <w:t>e</w:t>
            </w:r>
            <w:r w:rsidRPr="00916558">
              <w:rPr>
                <w:rFonts w:cstheme="minorHAnsi"/>
                <w:color w:val="424241"/>
              </w:rPr>
              <w:t xml:space="preserve"> vaststelling doelstellingen werden vastgelegd, evalueert de N+1 of deze zijn behaald.</w:t>
            </w:r>
          </w:p>
        </w:tc>
        <w:tc>
          <w:tcPr>
            <w:tcW w:w="850" w:type="dxa"/>
            <w:vAlign w:val="bottom"/>
          </w:tcPr>
          <w:p w14:paraId="78012808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5F69A514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59506337" w14:textId="77777777" w:rsidTr="00D343AE">
        <w:trPr>
          <w:trHeight w:val="326"/>
        </w:trPr>
        <w:tc>
          <w:tcPr>
            <w:tcW w:w="381" w:type="dxa"/>
            <w:vAlign w:val="center"/>
          </w:tcPr>
          <w:p w14:paraId="500565E0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5</w:t>
            </w:r>
          </w:p>
        </w:tc>
        <w:tc>
          <w:tcPr>
            <w:tcW w:w="6844" w:type="dxa"/>
            <w:vAlign w:val="bottom"/>
          </w:tcPr>
          <w:p w14:paraId="7A22116C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De N+1 legt samen met de werknemer nieuwe te behalen doelstellingen vast.</w:t>
            </w:r>
          </w:p>
        </w:tc>
        <w:tc>
          <w:tcPr>
            <w:tcW w:w="850" w:type="dxa"/>
            <w:vAlign w:val="bottom"/>
          </w:tcPr>
          <w:p w14:paraId="08034E47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01DEBEF5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2221A073" w14:textId="77777777" w:rsidTr="00D343AE">
        <w:trPr>
          <w:trHeight w:val="397"/>
        </w:trPr>
        <w:tc>
          <w:tcPr>
            <w:tcW w:w="381" w:type="dxa"/>
            <w:vAlign w:val="center"/>
          </w:tcPr>
          <w:p w14:paraId="7BFB273F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6</w:t>
            </w:r>
          </w:p>
        </w:tc>
        <w:tc>
          <w:tcPr>
            <w:tcW w:w="6844" w:type="dxa"/>
            <w:vAlign w:val="bottom"/>
          </w:tcPr>
          <w:p w14:paraId="6D1D8CCD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De N+1 herinnert aan de bepalingen van het arbeidsreglement bij de hervatting van het werk.</w:t>
            </w:r>
          </w:p>
        </w:tc>
        <w:tc>
          <w:tcPr>
            <w:tcW w:w="850" w:type="dxa"/>
            <w:vAlign w:val="bottom"/>
          </w:tcPr>
          <w:p w14:paraId="21AF8A7D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6660942E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7279A535" w14:textId="77777777" w:rsidTr="00D343AE">
        <w:trPr>
          <w:trHeight w:val="397"/>
        </w:trPr>
        <w:tc>
          <w:tcPr>
            <w:tcW w:w="381" w:type="dxa"/>
            <w:vAlign w:val="center"/>
          </w:tcPr>
          <w:p w14:paraId="7F15194A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7</w:t>
            </w:r>
          </w:p>
        </w:tc>
        <w:tc>
          <w:tcPr>
            <w:tcW w:w="6844" w:type="dxa"/>
            <w:vAlign w:val="center"/>
          </w:tcPr>
          <w:p w14:paraId="677830F4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Andere actie:</w:t>
            </w:r>
          </w:p>
        </w:tc>
        <w:tc>
          <w:tcPr>
            <w:tcW w:w="850" w:type="dxa"/>
            <w:vAlign w:val="center"/>
          </w:tcPr>
          <w:p w14:paraId="08FAF143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1E064B0B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</w:tbl>
    <w:p w14:paraId="718AF248" w14:textId="77777777" w:rsidR="005A04D9" w:rsidRPr="00916558" w:rsidRDefault="005A04D9" w:rsidP="005A04D9">
      <w:pPr>
        <w:jc w:val="center"/>
        <w:rPr>
          <w:rFonts w:cstheme="minorHAnsi"/>
          <w:color w:val="003466"/>
          <w:sz w:val="40"/>
        </w:rPr>
      </w:pPr>
      <w:bookmarkStart w:id="6" w:name="_Toc454287312"/>
      <w:bookmarkStart w:id="7" w:name="_Toc129013301"/>
    </w:p>
    <w:p w14:paraId="3FC3D5A5" w14:textId="66C6BE99" w:rsidR="005A04D9" w:rsidRPr="00916558" w:rsidRDefault="005A04D9" w:rsidP="005A04D9">
      <w:pPr>
        <w:jc w:val="center"/>
        <w:rPr>
          <w:rFonts w:cstheme="minorHAnsi"/>
          <w:color w:val="003466"/>
          <w:sz w:val="40"/>
        </w:rPr>
      </w:pPr>
      <w:r w:rsidRPr="00916558">
        <w:rPr>
          <w:rFonts w:cstheme="minorHAnsi"/>
          <w:color w:val="003466"/>
          <w:sz w:val="40"/>
        </w:rPr>
        <w:t>Checklist follow-upgesprek (na de 1e of 2e vaststelling)</w:t>
      </w:r>
      <w:bookmarkEnd w:id="6"/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6373"/>
        <w:gridCol w:w="1320"/>
        <w:gridCol w:w="986"/>
      </w:tblGrid>
      <w:tr w:rsidR="005A04D9" w:rsidRPr="00916558" w14:paraId="0439D653" w14:textId="77777777" w:rsidTr="00D343AE">
        <w:trPr>
          <w:trHeight w:val="397"/>
        </w:trPr>
        <w:tc>
          <w:tcPr>
            <w:tcW w:w="384" w:type="dxa"/>
            <w:shd w:val="clear" w:color="auto" w:fill="2F5496" w:themeFill="accent1" w:themeFillShade="BF"/>
            <w:vAlign w:val="center"/>
          </w:tcPr>
          <w:p w14:paraId="56E7EA4A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6415" w:type="dxa"/>
            <w:shd w:val="clear" w:color="auto" w:fill="2F5496" w:themeFill="accent1" w:themeFillShade="BF"/>
            <w:vAlign w:val="center"/>
          </w:tcPr>
          <w:p w14:paraId="1A140070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Uitgevoerde acties in het kader van het follow-upgesprek</w:t>
            </w:r>
          </w:p>
        </w:tc>
        <w:tc>
          <w:tcPr>
            <w:tcW w:w="1276" w:type="dxa"/>
            <w:shd w:val="clear" w:color="auto" w:fill="2F5496" w:themeFill="accent1" w:themeFillShade="BF"/>
            <w:vAlign w:val="center"/>
          </w:tcPr>
          <w:p w14:paraId="0C617D37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Vink de uitgevoerde actie aan</w:t>
            </w:r>
          </w:p>
        </w:tc>
        <w:tc>
          <w:tcPr>
            <w:tcW w:w="987" w:type="dxa"/>
            <w:shd w:val="clear" w:color="auto" w:fill="2F5496" w:themeFill="accent1" w:themeFillShade="BF"/>
            <w:vAlign w:val="center"/>
          </w:tcPr>
          <w:p w14:paraId="130D671F" w14:textId="77777777" w:rsidR="005A04D9" w:rsidRPr="00916558" w:rsidRDefault="005A04D9" w:rsidP="00D343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Datum</w:t>
            </w:r>
          </w:p>
        </w:tc>
      </w:tr>
      <w:tr w:rsidR="005A04D9" w:rsidRPr="00916558" w14:paraId="5D1BC7D9" w14:textId="77777777" w:rsidTr="00D343AE">
        <w:trPr>
          <w:trHeight w:val="397"/>
        </w:trPr>
        <w:tc>
          <w:tcPr>
            <w:tcW w:w="384" w:type="dxa"/>
            <w:vAlign w:val="center"/>
          </w:tcPr>
          <w:p w14:paraId="39DFDB43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1</w:t>
            </w:r>
          </w:p>
        </w:tc>
        <w:tc>
          <w:tcPr>
            <w:tcW w:w="6415" w:type="dxa"/>
            <w:vAlign w:val="bottom"/>
          </w:tcPr>
          <w:p w14:paraId="5BEB5A27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Evalueren of de vastgelegde doelstellingen zijn behaald</w:t>
            </w:r>
          </w:p>
        </w:tc>
        <w:tc>
          <w:tcPr>
            <w:tcW w:w="1276" w:type="dxa"/>
            <w:vAlign w:val="bottom"/>
          </w:tcPr>
          <w:p w14:paraId="6EEE6893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4B2ECA82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2242DB82" w14:textId="77777777" w:rsidTr="00D343AE">
        <w:trPr>
          <w:trHeight w:val="397"/>
        </w:trPr>
        <w:tc>
          <w:tcPr>
            <w:tcW w:w="384" w:type="dxa"/>
            <w:vAlign w:val="center"/>
          </w:tcPr>
          <w:p w14:paraId="0DCEBBE2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2</w:t>
            </w:r>
          </w:p>
        </w:tc>
        <w:tc>
          <w:tcPr>
            <w:tcW w:w="6415" w:type="dxa"/>
            <w:vAlign w:val="bottom"/>
          </w:tcPr>
          <w:p w14:paraId="4F0A7DBB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 xml:space="preserve">Zo ja: </w:t>
            </w:r>
          </w:p>
          <w:p w14:paraId="6086445A" w14:textId="77777777" w:rsidR="005A04D9" w:rsidRPr="00916558" w:rsidRDefault="005A04D9" w:rsidP="005A04D9">
            <w:pPr>
              <w:pStyle w:val="Lijstalinea"/>
              <w:numPr>
                <w:ilvl w:val="0"/>
                <w:numId w:val="8"/>
              </w:numPr>
              <w:ind w:left="357" w:hanging="284"/>
              <w:rPr>
                <w:rFonts w:cstheme="minorHAnsi"/>
                <w:color w:val="424241"/>
                <w:sz w:val="20"/>
                <w:szCs w:val="20"/>
              </w:rPr>
            </w:pPr>
            <w:r w:rsidRPr="00916558">
              <w:rPr>
                <w:rFonts w:cstheme="minorHAnsi"/>
                <w:color w:val="424241"/>
                <w:sz w:val="20"/>
              </w:rPr>
              <w:t>melding van het einde van de procedure, samen met de vaststelling geklasseerd</w:t>
            </w:r>
          </w:p>
        </w:tc>
        <w:tc>
          <w:tcPr>
            <w:tcW w:w="1276" w:type="dxa"/>
            <w:vAlign w:val="bottom"/>
          </w:tcPr>
          <w:p w14:paraId="19F90D3C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027D76CA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6A63A50E" w14:textId="77777777" w:rsidTr="00D343AE">
        <w:trPr>
          <w:trHeight w:val="328"/>
        </w:trPr>
        <w:tc>
          <w:tcPr>
            <w:tcW w:w="384" w:type="dxa"/>
            <w:vMerge w:val="restart"/>
            <w:vAlign w:val="center"/>
          </w:tcPr>
          <w:p w14:paraId="79EBBF93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3</w:t>
            </w:r>
          </w:p>
        </w:tc>
        <w:tc>
          <w:tcPr>
            <w:tcW w:w="6415" w:type="dxa"/>
            <w:vAlign w:val="bottom"/>
          </w:tcPr>
          <w:p w14:paraId="642167D5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Zo nee:</w:t>
            </w:r>
          </w:p>
        </w:tc>
        <w:tc>
          <w:tcPr>
            <w:tcW w:w="1276" w:type="dxa"/>
            <w:vAlign w:val="bottom"/>
          </w:tcPr>
          <w:p w14:paraId="709932EA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4043215C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0F63410C" w14:textId="77777777" w:rsidTr="00D343AE">
        <w:trPr>
          <w:trHeight w:val="328"/>
        </w:trPr>
        <w:tc>
          <w:tcPr>
            <w:tcW w:w="384" w:type="dxa"/>
            <w:vMerge/>
            <w:vAlign w:val="center"/>
          </w:tcPr>
          <w:p w14:paraId="0BBFF3BD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6415" w:type="dxa"/>
            <w:vAlign w:val="bottom"/>
          </w:tcPr>
          <w:p w14:paraId="5DF6517B" w14:textId="77777777" w:rsidR="005A04D9" w:rsidRPr="00916558" w:rsidRDefault="005A04D9" w:rsidP="005A04D9">
            <w:pPr>
              <w:numPr>
                <w:ilvl w:val="0"/>
                <w:numId w:val="5"/>
              </w:numPr>
              <w:spacing w:after="0" w:line="280" w:lineRule="atLeast"/>
              <w:ind w:left="357" w:hanging="284"/>
              <w:jc w:val="both"/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Verwijzing naar de procedure voor de gradering van de sancties</w:t>
            </w:r>
          </w:p>
        </w:tc>
        <w:tc>
          <w:tcPr>
            <w:tcW w:w="1276" w:type="dxa"/>
            <w:vAlign w:val="bottom"/>
          </w:tcPr>
          <w:p w14:paraId="4DA0C1E3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2B3AF204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6A40BF94" w14:textId="77777777" w:rsidTr="00D343AE">
        <w:trPr>
          <w:trHeight w:val="328"/>
        </w:trPr>
        <w:tc>
          <w:tcPr>
            <w:tcW w:w="384" w:type="dxa"/>
            <w:vMerge/>
            <w:vAlign w:val="center"/>
          </w:tcPr>
          <w:p w14:paraId="6DC328AC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6415" w:type="dxa"/>
            <w:vAlign w:val="bottom"/>
          </w:tcPr>
          <w:p w14:paraId="72FC3AFA" w14:textId="77777777" w:rsidR="005A04D9" w:rsidRPr="00916558" w:rsidRDefault="005A04D9" w:rsidP="005A04D9">
            <w:pPr>
              <w:numPr>
                <w:ilvl w:val="0"/>
                <w:numId w:val="5"/>
              </w:numPr>
              <w:spacing w:after="0" w:line="280" w:lineRule="atLeast"/>
              <w:ind w:left="357" w:hanging="284"/>
              <w:jc w:val="both"/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>De N+1 evalueert de mogelijkheid om de doelstellingen te herzien of opnieuw vast te leggen + de termijn.</w:t>
            </w:r>
          </w:p>
        </w:tc>
        <w:tc>
          <w:tcPr>
            <w:tcW w:w="1276" w:type="dxa"/>
            <w:vAlign w:val="bottom"/>
          </w:tcPr>
          <w:p w14:paraId="516F899F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3EFF7BE4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3FF16C70" w14:textId="77777777" w:rsidTr="00D343AE">
        <w:trPr>
          <w:trHeight w:val="328"/>
        </w:trPr>
        <w:tc>
          <w:tcPr>
            <w:tcW w:w="384" w:type="dxa"/>
            <w:vMerge/>
            <w:vAlign w:val="center"/>
          </w:tcPr>
          <w:p w14:paraId="5102843B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6415" w:type="dxa"/>
            <w:vAlign w:val="bottom"/>
          </w:tcPr>
          <w:p w14:paraId="6897A1C0" w14:textId="77777777" w:rsidR="005A04D9" w:rsidRPr="00916558" w:rsidRDefault="005A04D9" w:rsidP="005A04D9">
            <w:pPr>
              <w:numPr>
                <w:ilvl w:val="0"/>
                <w:numId w:val="5"/>
              </w:numPr>
              <w:spacing w:after="0" w:line="280" w:lineRule="atLeast"/>
              <w:ind w:left="357" w:hanging="284"/>
              <w:jc w:val="both"/>
              <w:rPr>
                <w:rFonts w:cstheme="minorHAnsi"/>
                <w:color w:val="424241"/>
                <w:szCs w:val="20"/>
              </w:rPr>
            </w:pPr>
            <w:r w:rsidRPr="00916558">
              <w:rPr>
                <w:rFonts w:cstheme="minorHAnsi"/>
                <w:color w:val="424241"/>
              </w:rPr>
              <w:t xml:space="preserve">De N+1 overhandigt het verslag van het follow-upgesprek aan de werknemer. </w:t>
            </w:r>
          </w:p>
        </w:tc>
        <w:tc>
          <w:tcPr>
            <w:tcW w:w="1276" w:type="dxa"/>
            <w:vAlign w:val="bottom"/>
          </w:tcPr>
          <w:p w14:paraId="1C25262F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58368DF9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1F2494F4" w14:textId="77777777" w:rsidTr="00D343AE">
        <w:trPr>
          <w:trHeight w:val="328"/>
        </w:trPr>
        <w:tc>
          <w:tcPr>
            <w:tcW w:w="384" w:type="dxa"/>
            <w:vMerge/>
            <w:vAlign w:val="center"/>
          </w:tcPr>
          <w:p w14:paraId="2BD9DC81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6415" w:type="dxa"/>
            <w:vAlign w:val="bottom"/>
          </w:tcPr>
          <w:p w14:paraId="5FED1634" w14:textId="77777777" w:rsidR="005A04D9" w:rsidRPr="00916558" w:rsidRDefault="005A04D9" w:rsidP="005A04D9">
            <w:pPr>
              <w:pStyle w:val="Lijstalinea"/>
              <w:numPr>
                <w:ilvl w:val="0"/>
                <w:numId w:val="8"/>
              </w:numPr>
              <w:ind w:left="357" w:hanging="284"/>
              <w:rPr>
                <w:rFonts w:cstheme="minorHAnsi"/>
                <w:color w:val="424241"/>
                <w:sz w:val="20"/>
                <w:szCs w:val="20"/>
              </w:rPr>
            </w:pPr>
            <w:r w:rsidRPr="00916558">
              <w:rPr>
                <w:rFonts w:cstheme="minorHAnsi"/>
                <w:color w:val="424241"/>
                <w:sz w:val="20"/>
              </w:rPr>
              <w:t>Indien van toepassing laat de N+1 het verslag ondertekenen.</w:t>
            </w:r>
          </w:p>
        </w:tc>
        <w:tc>
          <w:tcPr>
            <w:tcW w:w="1276" w:type="dxa"/>
            <w:vAlign w:val="bottom"/>
          </w:tcPr>
          <w:p w14:paraId="2579C4D3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4B8096C3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</w:tbl>
    <w:p w14:paraId="3CF87C42" w14:textId="77777777" w:rsidR="005A04D9" w:rsidRPr="00916558" w:rsidRDefault="005A04D9" w:rsidP="005A04D9">
      <w:pPr>
        <w:jc w:val="center"/>
        <w:rPr>
          <w:rFonts w:cstheme="minorHAnsi"/>
          <w:color w:val="003466"/>
          <w:sz w:val="40"/>
        </w:rPr>
      </w:pPr>
      <w:bookmarkStart w:id="8" w:name="_Toc454287313"/>
      <w:bookmarkStart w:id="9" w:name="_Toc129013302"/>
    </w:p>
    <w:p w14:paraId="59730D83" w14:textId="1FF60A5E" w:rsidR="005A04D9" w:rsidRPr="00916558" w:rsidRDefault="005A04D9" w:rsidP="005A04D9">
      <w:pPr>
        <w:jc w:val="center"/>
        <w:rPr>
          <w:rFonts w:cstheme="minorHAnsi"/>
          <w:color w:val="003466"/>
          <w:sz w:val="40"/>
        </w:rPr>
      </w:pPr>
      <w:r w:rsidRPr="00916558">
        <w:rPr>
          <w:rFonts w:cstheme="minorHAnsi"/>
          <w:color w:val="003466"/>
          <w:sz w:val="40"/>
        </w:rPr>
        <w:t>Checklist van de 3e vaststelling van disfunctioneren</w:t>
      </w:r>
      <w:bookmarkEnd w:id="8"/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6370"/>
        <w:gridCol w:w="1320"/>
        <w:gridCol w:w="985"/>
      </w:tblGrid>
      <w:tr w:rsidR="005A04D9" w:rsidRPr="00916558" w14:paraId="25F7521E" w14:textId="77777777" w:rsidTr="00D343AE">
        <w:trPr>
          <w:trHeight w:val="789"/>
        </w:trPr>
        <w:tc>
          <w:tcPr>
            <w:tcW w:w="387" w:type="dxa"/>
            <w:shd w:val="clear" w:color="auto" w:fill="2F5496" w:themeFill="accent1" w:themeFillShade="BF"/>
            <w:vAlign w:val="center"/>
          </w:tcPr>
          <w:p w14:paraId="2DDA2F43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6412" w:type="dxa"/>
            <w:shd w:val="clear" w:color="auto" w:fill="2F5496" w:themeFill="accent1" w:themeFillShade="BF"/>
            <w:vAlign w:val="center"/>
          </w:tcPr>
          <w:p w14:paraId="2653DA8F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Uitgevoerde acties in het kader van de 3</w:t>
            </w:r>
            <w:r w:rsidRPr="00916558">
              <w:rPr>
                <w:rFonts w:cstheme="minorHAnsi"/>
                <w:b/>
                <w:color w:val="FFFFFF" w:themeColor="background1"/>
                <w:vertAlign w:val="superscript"/>
              </w:rPr>
              <w:t>e</w:t>
            </w:r>
            <w:r w:rsidRPr="00916558">
              <w:rPr>
                <w:rFonts w:cstheme="minorHAnsi"/>
                <w:b/>
                <w:color w:val="FFFFFF" w:themeColor="background1"/>
              </w:rPr>
              <w:t xml:space="preserve"> vaststelling</w:t>
            </w:r>
          </w:p>
        </w:tc>
        <w:tc>
          <w:tcPr>
            <w:tcW w:w="1276" w:type="dxa"/>
            <w:shd w:val="clear" w:color="auto" w:fill="2F5496" w:themeFill="accent1" w:themeFillShade="BF"/>
            <w:vAlign w:val="center"/>
          </w:tcPr>
          <w:p w14:paraId="79F462C8" w14:textId="77777777" w:rsidR="005A04D9" w:rsidRPr="00916558" w:rsidRDefault="005A04D9" w:rsidP="00D343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Vink de uitgevoerde actie aan</w:t>
            </w:r>
          </w:p>
        </w:tc>
        <w:tc>
          <w:tcPr>
            <w:tcW w:w="987" w:type="dxa"/>
            <w:shd w:val="clear" w:color="auto" w:fill="2F5496" w:themeFill="accent1" w:themeFillShade="BF"/>
            <w:vAlign w:val="center"/>
          </w:tcPr>
          <w:p w14:paraId="2F7E93C2" w14:textId="77777777" w:rsidR="005A04D9" w:rsidRPr="00916558" w:rsidRDefault="005A04D9" w:rsidP="00D343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16558">
              <w:rPr>
                <w:rFonts w:cstheme="minorHAnsi"/>
                <w:b/>
                <w:color w:val="FFFFFF" w:themeColor="background1"/>
              </w:rPr>
              <w:t>Datum</w:t>
            </w:r>
          </w:p>
        </w:tc>
      </w:tr>
      <w:tr w:rsidR="005A04D9" w:rsidRPr="00916558" w14:paraId="502D647D" w14:textId="77777777" w:rsidTr="00D343AE">
        <w:trPr>
          <w:trHeight w:val="397"/>
        </w:trPr>
        <w:tc>
          <w:tcPr>
            <w:tcW w:w="387" w:type="dxa"/>
            <w:vAlign w:val="center"/>
          </w:tcPr>
          <w:p w14:paraId="1C161E2B" w14:textId="77777777" w:rsidR="005A04D9" w:rsidRPr="00916558" w:rsidRDefault="005A04D9" w:rsidP="00D343AE">
            <w:pPr>
              <w:rPr>
                <w:rFonts w:cstheme="minorHAnsi"/>
              </w:rPr>
            </w:pPr>
            <w:r w:rsidRPr="00916558">
              <w:rPr>
                <w:rFonts w:cstheme="minorHAnsi"/>
              </w:rPr>
              <w:t>1</w:t>
            </w:r>
          </w:p>
        </w:tc>
        <w:tc>
          <w:tcPr>
            <w:tcW w:w="6412" w:type="dxa"/>
            <w:vAlign w:val="bottom"/>
          </w:tcPr>
          <w:p w14:paraId="17902639" w14:textId="77777777" w:rsidR="005A04D9" w:rsidRPr="00916558" w:rsidRDefault="005A04D9" w:rsidP="00D343AE">
            <w:pPr>
              <w:rPr>
                <w:rFonts w:cstheme="minorHAnsi"/>
              </w:rPr>
            </w:pPr>
            <w:r w:rsidRPr="00916558">
              <w:rPr>
                <w:rFonts w:cstheme="minorHAnsi"/>
              </w:rPr>
              <w:t>De N+1 (of iemand anders) vult het disfunctioneringsformulier in en bewaart het samen met het eerste formulier.</w:t>
            </w:r>
          </w:p>
        </w:tc>
        <w:tc>
          <w:tcPr>
            <w:tcW w:w="1276" w:type="dxa"/>
            <w:vAlign w:val="bottom"/>
          </w:tcPr>
          <w:p w14:paraId="101720F1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625774EC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48ACBC0E" w14:textId="77777777" w:rsidTr="00D343AE">
        <w:trPr>
          <w:trHeight w:val="397"/>
        </w:trPr>
        <w:tc>
          <w:tcPr>
            <w:tcW w:w="387" w:type="dxa"/>
            <w:vAlign w:val="center"/>
          </w:tcPr>
          <w:p w14:paraId="7874F8AE" w14:textId="77777777" w:rsidR="005A04D9" w:rsidRPr="00916558" w:rsidRDefault="005A04D9" w:rsidP="00D343AE">
            <w:pPr>
              <w:rPr>
                <w:rFonts w:cstheme="minorHAnsi"/>
              </w:rPr>
            </w:pPr>
            <w:r w:rsidRPr="00916558">
              <w:rPr>
                <w:rFonts w:cstheme="minorHAnsi"/>
              </w:rPr>
              <w:t>2</w:t>
            </w:r>
          </w:p>
        </w:tc>
        <w:tc>
          <w:tcPr>
            <w:tcW w:w="6412" w:type="dxa"/>
            <w:vAlign w:val="bottom"/>
          </w:tcPr>
          <w:p w14:paraId="3A753348" w14:textId="77777777" w:rsidR="005A04D9" w:rsidRPr="00916558" w:rsidRDefault="005A04D9" w:rsidP="00D343AE">
            <w:pPr>
              <w:rPr>
                <w:rFonts w:cstheme="minorHAnsi"/>
              </w:rPr>
            </w:pPr>
            <w:r w:rsidRPr="00916558">
              <w:rPr>
                <w:rFonts w:cstheme="minorHAnsi"/>
              </w:rPr>
              <w:t>Het formulier wordt opgenomen in het personeelsdossier van de werknemer.</w:t>
            </w:r>
          </w:p>
          <w:p w14:paraId="3D3D259A" w14:textId="77777777" w:rsidR="005A04D9" w:rsidRPr="00916558" w:rsidRDefault="005A04D9" w:rsidP="005A04D9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16558">
              <w:rPr>
                <w:rFonts w:cstheme="minorHAnsi"/>
                <w:sz w:val="20"/>
              </w:rPr>
              <w:t>verwijzing naar de procedure voor de gradering van de sancties</w:t>
            </w:r>
          </w:p>
        </w:tc>
        <w:tc>
          <w:tcPr>
            <w:tcW w:w="1276" w:type="dxa"/>
            <w:vAlign w:val="bottom"/>
          </w:tcPr>
          <w:p w14:paraId="6DD8539E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  <w:tc>
          <w:tcPr>
            <w:tcW w:w="987" w:type="dxa"/>
            <w:vAlign w:val="bottom"/>
          </w:tcPr>
          <w:p w14:paraId="1F0CC9F7" w14:textId="77777777" w:rsidR="005A04D9" w:rsidRPr="00916558" w:rsidRDefault="005A04D9" w:rsidP="00D343AE">
            <w:pPr>
              <w:rPr>
                <w:rFonts w:cstheme="minorHAnsi"/>
                <w:color w:val="424241"/>
                <w:szCs w:val="20"/>
              </w:rPr>
            </w:pPr>
          </w:p>
        </w:tc>
      </w:tr>
      <w:tr w:rsidR="005A04D9" w:rsidRPr="00916558" w14:paraId="4FB69842" w14:textId="77777777" w:rsidTr="00D343AE">
        <w:trPr>
          <w:trHeight w:val="397"/>
        </w:trPr>
        <w:tc>
          <w:tcPr>
            <w:tcW w:w="387" w:type="dxa"/>
            <w:vAlign w:val="bottom"/>
          </w:tcPr>
          <w:p w14:paraId="25B74F30" w14:textId="77777777" w:rsidR="005A04D9" w:rsidRPr="00916558" w:rsidRDefault="005A04D9" w:rsidP="00D343AE">
            <w:pPr>
              <w:rPr>
                <w:rFonts w:cstheme="minorHAnsi"/>
              </w:rPr>
            </w:pPr>
            <w:r w:rsidRPr="00916558">
              <w:rPr>
                <w:rFonts w:cstheme="minorHAnsi"/>
              </w:rPr>
              <w:t>3</w:t>
            </w:r>
          </w:p>
        </w:tc>
        <w:tc>
          <w:tcPr>
            <w:tcW w:w="6412" w:type="dxa"/>
            <w:vAlign w:val="bottom"/>
          </w:tcPr>
          <w:p w14:paraId="04659FB6" w14:textId="77777777" w:rsidR="005A04D9" w:rsidRPr="00916558" w:rsidRDefault="005A04D9" w:rsidP="00D343AE">
            <w:pPr>
              <w:rPr>
                <w:rFonts w:cstheme="minorHAnsi"/>
              </w:rPr>
            </w:pPr>
            <w:r w:rsidRPr="00916558">
              <w:rPr>
                <w:rFonts w:cstheme="minorHAnsi"/>
              </w:rPr>
              <w:t>Andere actie:</w:t>
            </w:r>
          </w:p>
        </w:tc>
        <w:tc>
          <w:tcPr>
            <w:tcW w:w="1276" w:type="dxa"/>
            <w:vAlign w:val="bottom"/>
          </w:tcPr>
          <w:p w14:paraId="49ACB03B" w14:textId="77777777" w:rsidR="005A04D9" w:rsidRPr="00916558" w:rsidRDefault="005A04D9" w:rsidP="00D343AE">
            <w:pPr>
              <w:rPr>
                <w:rFonts w:cstheme="minorHAnsi"/>
              </w:rPr>
            </w:pPr>
          </w:p>
        </w:tc>
        <w:tc>
          <w:tcPr>
            <w:tcW w:w="987" w:type="dxa"/>
            <w:vAlign w:val="bottom"/>
          </w:tcPr>
          <w:p w14:paraId="00F19A3C" w14:textId="77777777" w:rsidR="005A04D9" w:rsidRPr="00916558" w:rsidRDefault="005A04D9" w:rsidP="00D343AE">
            <w:pPr>
              <w:rPr>
                <w:rFonts w:cstheme="minorHAnsi"/>
              </w:rPr>
            </w:pPr>
          </w:p>
        </w:tc>
      </w:tr>
    </w:tbl>
    <w:p w14:paraId="2A73D0FD" w14:textId="12BF3E2C" w:rsidR="00D6559A" w:rsidRPr="00916558" w:rsidRDefault="00D6559A" w:rsidP="005A04D9">
      <w:pPr>
        <w:pStyle w:val="Kop2"/>
        <w:spacing w:before="120" w:after="120"/>
        <w:rPr>
          <w:rFonts w:asciiTheme="minorHAnsi" w:hAnsiTheme="minorHAnsi" w:cstheme="minorHAnsi"/>
          <w:b w:val="0"/>
        </w:rPr>
      </w:pPr>
    </w:p>
    <w:sectPr w:rsidR="00D6559A" w:rsidRPr="009165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719F" w14:textId="77777777" w:rsidR="000A08B8" w:rsidRDefault="000A08B8" w:rsidP="000A08B8">
      <w:pPr>
        <w:spacing w:after="0" w:line="240" w:lineRule="auto"/>
      </w:pPr>
      <w:r>
        <w:separator/>
      </w:r>
    </w:p>
  </w:endnote>
  <w:endnote w:type="continuationSeparator" w:id="0">
    <w:p w14:paraId="4D31E8AC" w14:textId="77777777" w:rsidR="000A08B8" w:rsidRDefault="000A08B8" w:rsidP="000A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FDFD" w14:textId="2AD15716" w:rsidR="00916558" w:rsidRDefault="00916558">
    <w:pPr>
      <w:pStyle w:val="Voettekst"/>
    </w:pPr>
    <w:r>
      <w:t>Versie 1 – 08/06/2023</w:t>
    </w:r>
  </w:p>
  <w:p w14:paraId="4E0FC329" w14:textId="77777777" w:rsidR="00916558" w:rsidRDefault="009165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C730" w14:textId="77777777" w:rsidR="000A08B8" w:rsidRDefault="000A08B8" w:rsidP="000A08B8">
      <w:pPr>
        <w:spacing w:after="0" w:line="240" w:lineRule="auto"/>
      </w:pPr>
      <w:r>
        <w:separator/>
      </w:r>
    </w:p>
  </w:footnote>
  <w:footnote w:type="continuationSeparator" w:id="0">
    <w:p w14:paraId="7B3F7E95" w14:textId="77777777" w:rsidR="000A08B8" w:rsidRDefault="000A08B8" w:rsidP="000A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EA36" w14:textId="5574CB65" w:rsidR="000A08B8" w:rsidRDefault="00916558">
    <w:pPr>
      <w:pStyle w:val="Koptekst"/>
    </w:pPr>
    <w:r>
      <w:rPr>
        <w:noProof/>
      </w:rPr>
      <w:drawing>
        <wp:inline distT="0" distB="0" distL="0" distR="0" wp14:anchorId="4672ED42" wp14:editId="4204DFA8">
          <wp:extent cx="652007" cy="652007"/>
          <wp:effectExtent l="0" t="0" r="0" b="0"/>
          <wp:docPr id="924418748" name="Afbeelding 924418748" descr="Afbeelding met tekst, wit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418748" name="Afbeelding 924418748" descr="Afbeelding met tekst, wit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68" cy="655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8FF5E" w14:textId="77777777" w:rsidR="000A08B8" w:rsidRDefault="000A08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CB6"/>
    <w:multiLevelType w:val="hybridMultilevel"/>
    <w:tmpl w:val="A296E4A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337F"/>
    <w:multiLevelType w:val="hybridMultilevel"/>
    <w:tmpl w:val="F9BC33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0D7"/>
    <w:multiLevelType w:val="hybridMultilevel"/>
    <w:tmpl w:val="2C285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E048A"/>
    <w:multiLevelType w:val="hybridMultilevel"/>
    <w:tmpl w:val="51E66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5A43"/>
    <w:multiLevelType w:val="hybridMultilevel"/>
    <w:tmpl w:val="28A0DDB0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23140F"/>
    <w:multiLevelType w:val="hybridMultilevel"/>
    <w:tmpl w:val="C9E277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054E4"/>
    <w:multiLevelType w:val="hybridMultilevel"/>
    <w:tmpl w:val="610C9DB4"/>
    <w:lvl w:ilvl="0" w:tplc="0B58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1968"/>
    <w:multiLevelType w:val="hybridMultilevel"/>
    <w:tmpl w:val="D780D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86373">
    <w:abstractNumId w:val="6"/>
  </w:num>
  <w:num w:numId="2" w16cid:durableId="1976790403">
    <w:abstractNumId w:val="4"/>
  </w:num>
  <w:num w:numId="3" w16cid:durableId="411899011">
    <w:abstractNumId w:val="1"/>
  </w:num>
  <w:num w:numId="4" w16cid:durableId="1353461425">
    <w:abstractNumId w:val="0"/>
  </w:num>
  <w:num w:numId="5" w16cid:durableId="2136558541">
    <w:abstractNumId w:val="3"/>
  </w:num>
  <w:num w:numId="6" w16cid:durableId="1257858455">
    <w:abstractNumId w:val="2"/>
  </w:num>
  <w:num w:numId="7" w16cid:durableId="272367947">
    <w:abstractNumId w:val="5"/>
  </w:num>
  <w:num w:numId="8" w16cid:durableId="965819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B8"/>
    <w:rsid w:val="00062B6C"/>
    <w:rsid w:val="000A08B8"/>
    <w:rsid w:val="001F2437"/>
    <w:rsid w:val="005A04D9"/>
    <w:rsid w:val="00614F0A"/>
    <w:rsid w:val="00746349"/>
    <w:rsid w:val="00916558"/>
    <w:rsid w:val="00D6559A"/>
    <w:rsid w:val="00E226A7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E374E"/>
  <w15:chartTrackingRefBased/>
  <w15:docId w15:val="{50AD7EBD-FF46-4592-8E5E-90552324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59A"/>
    <w:pPr>
      <w:spacing w:after="0" w:line="280" w:lineRule="atLeast"/>
      <w:jc w:val="both"/>
      <w:outlineLvl w:val="1"/>
    </w:pPr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8B8"/>
  </w:style>
  <w:style w:type="paragraph" w:styleId="Voettekst">
    <w:name w:val="footer"/>
    <w:basedOn w:val="Standaard"/>
    <w:link w:val="VoettekstChar"/>
    <w:uiPriority w:val="99"/>
    <w:unhideWhenUsed/>
    <w:rsid w:val="000A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8B8"/>
  </w:style>
  <w:style w:type="character" w:customStyle="1" w:styleId="Kop2Char">
    <w:name w:val="Kop 2 Char"/>
    <w:basedOn w:val="Standaardalinea-lettertype"/>
    <w:link w:val="Kop2"/>
    <w:uiPriority w:val="9"/>
    <w:rsid w:val="00D6559A"/>
    <w:rPr>
      <w:rFonts w:ascii="Arial" w:eastAsia="Times New Roman" w:hAnsi="Arial" w:cs="Times New Roman"/>
      <w:b/>
      <w:color w:val="00B0F0"/>
      <w:sz w:val="20"/>
      <w:szCs w:val="24"/>
      <w:u w:val="single"/>
      <w:lang w:val="fr-FR"/>
    </w:rPr>
  </w:style>
  <w:style w:type="character" w:styleId="Hyperlink">
    <w:name w:val="Hyperlink"/>
    <w:basedOn w:val="Standaardalinea-lettertype"/>
    <w:uiPriority w:val="99"/>
    <w:unhideWhenUsed/>
    <w:rsid w:val="00D6559A"/>
    <w:rPr>
      <w:color w:val="0563C1" w:themeColor="hyperlink"/>
      <w:u w:val="single"/>
    </w:rPr>
  </w:style>
  <w:style w:type="table" w:customStyle="1" w:styleId="Grilledutableau1">
    <w:name w:val="Grille du tableau1"/>
    <w:basedOn w:val="Standaardtabel"/>
    <w:next w:val="Tabelraster"/>
    <w:uiPriority w:val="39"/>
    <w:rsid w:val="00D6559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D6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14F0A"/>
  </w:style>
  <w:style w:type="paragraph" w:styleId="Lijstalinea">
    <w:name w:val="List Paragraph"/>
    <w:basedOn w:val="Standaard"/>
    <w:link w:val="LijstalineaChar"/>
    <w:uiPriority w:val="34"/>
    <w:qFormat/>
    <w:rsid w:val="00614F0A"/>
    <w:pPr>
      <w:spacing w:after="0" w:line="280" w:lineRule="atLeast"/>
      <w:ind w:left="720" w:right="-108"/>
      <w:contextualSpacing/>
      <w:jc w:val="both"/>
    </w:pPr>
  </w:style>
  <w:style w:type="paragraph" w:customStyle="1" w:styleId="Style2">
    <w:name w:val="Style2"/>
    <w:basedOn w:val="Standaard"/>
    <w:link w:val="Style2Car"/>
    <w:qFormat/>
    <w:rsid w:val="00062B6C"/>
    <w:pPr>
      <w:spacing w:after="0" w:line="280" w:lineRule="atLeast"/>
      <w:jc w:val="both"/>
    </w:pPr>
    <w:rPr>
      <w:rFonts w:ascii="Arial" w:eastAsia="Times New Roman" w:hAnsi="Arial" w:cs="Times New Roman"/>
      <w:b/>
      <w:sz w:val="20"/>
      <w:szCs w:val="24"/>
      <w:u w:val="single"/>
      <w:lang w:eastAsia="nl-BE" w:bidi="nl-BE"/>
    </w:rPr>
  </w:style>
  <w:style w:type="character" w:customStyle="1" w:styleId="Style2Car">
    <w:name w:val="Style2 Car"/>
    <w:basedOn w:val="Standaardalinea-lettertype"/>
    <w:link w:val="Style2"/>
    <w:locked/>
    <w:rsid w:val="00062B6C"/>
    <w:rPr>
      <w:rFonts w:ascii="Arial" w:eastAsia="Times New Roman" w:hAnsi="Arial" w:cs="Times New Roman"/>
      <w:b/>
      <w:sz w:val="20"/>
      <w:szCs w:val="24"/>
      <w:u w:val="single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spmt arista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Keere Lindsay</dc:creator>
  <cp:keywords/>
  <dc:description/>
  <cp:lastModifiedBy>De Meulder Charlotte</cp:lastModifiedBy>
  <cp:revision>8</cp:revision>
  <dcterms:created xsi:type="dcterms:W3CDTF">2023-05-16T08:31:00Z</dcterms:created>
  <dcterms:modified xsi:type="dcterms:W3CDTF">2023-06-08T14:05:00Z</dcterms:modified>
</cp:coreProperties>
</file>